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078BB47" w:rsidR="008135AF" w:rsidRPr="009F09D9" w:rsidRDefault="007C4DEC" w:rsidP="009F09D9">
      <w:pPr>
        <w:pStyle w:val="Ttulo1"/>
        <w:spacing w:after="0"/>
        <w:rPr>
          <w:rFonts w:ascii="Arial" w:hAnsi="Arial" w:cs="Arial"/>
        </w:rPr>
      </w:pPr>
      <w:r w:rsidRPr="009F09D9">
        <w:rPr>
          <w:rFonts w:ascii="Arial" w:hAnsi="Arial" w:cs="Arial"/>
        </w:rPr>
        <w:t xml:space="preserve">RESUMO EXPANDIDO PARA </w:t>
      </w:r>
      <w:r w:rsidR="004520C5" w:rsidRPr="009F09D9">
        <w:rPr>
          <w:rFonts w:ascii="Arial" w:hAnsi="Arial" w:cs="Arial"/>
        </w:rPr>
        <w:t>RE</w:t>
      </w:r>
      <w:r w:rsidR="00D13478" w:rsidRPr="009F09D9">
        <w:rPr>
          <w:rFonts w:ascii="Arial" w:hAnsi="Arial" w:cs="Arial"/>
        </w:rPr>
        <w:t>LATO DE EXPERIÊNCIA</w:t>
      </w:r>
    </w:p>
    <w:p w14:paraId="6EF87A5B" w14:textId="77777777" w:rsidR="004A0057" w:rsidRPr="009F09D9" w:rsidRDefault="004A0057" w:rsidP="009F09D9">
      <w:pPr>
        <w:spacing w:before="0"/>
        <w:rPr>
          <w:rFonts w:ascii="Arial" w:hAnsi="Arial" w:cs="Arial"/>
          <w:sz w:val="24"/>
          <w:szCs w:val="24"/>
        </w:rPr>
      </w:pPr>
    </w:p>
    <w:p w14:paraId="00000002" w14:textId="77777777" w:rsidR="008135AF" w:rsidRPr="009F09D9" w:rsidRDefault="004520C5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ind w:left="1701"/>
        <w:jc w:val="right"/>
        <w:rPr>
          <w:rFonts w:ascii="Arial" w:hAnsi="Arial" w:cs="Arial"/>
          <w:color w:val="000000"/>
        </w:rPr>
      </w:pPr>
      <w:r w:rsidRPr="009F09D9">
        <w:rPr>
          <w:rFonts w:ascii="Arial" w:hAnsi="Arial" w:cs="Arial"/>
          <w:color w:val="000000"/>
        </w:rPr>
        <w:t>Nome completo autor 1; Nome completo autor 2; Nome completo autor 3; Nome completo dos demais autores, separados por ponto e vírgula (;).</w:t>
      </w:r>
    </w:p>
    <w:p w14:paraId="77BF48E5" w14:textId="77777777" w:rsidR="004A0057" w:rsidRPr="009F09D9" w:rsidRDefault="004A0057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ind w:left="1701"/>
        <w:jc w:val="right"/>
        <w:rPr>
          <w:rFonts w:ascii="Arial" w:hAnsi="Arial" w:cs="Arial"/>
          <w:color w:val="000000"/>
          <w:sz w:val="24"/>
          <w:szCs w:val="24"/>
        </w:rPr>
      </w:pPr>
    </w:p>
    <w:p w14:paraId="72D2D5AA" w14:textId="774190FD" w:rsidR="004A0057" w:rsidRPr="00BF2A46" w:rsidRDefault="004A0057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 w:rsidRPr="00BF2A46">
        <w:rPr>
          <w:rFonts w:ascii="Arial" w:hAnsi="Arial" w:cs="Arial"/>
          <w:b/>
          <w:bCs/>
          <w:color w:val="000000"/>
          <w:sz w:val="24"/>
          <w:szCs w:val="24"/>
        </w:rPr>
        <w:t>RESUMO</w:t>
      </w:r>
    </w:p>
    <w:p w14:paraId="00C3ECC5" w14:textId="77777777" w:rsidR="004A0057" w:rsidRPr="009F09D9" w:rsidRDefault="004A0057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ind w:left="1701"/>
        <w:jc w:val="right"/>
        <w:rPr>
          <w:rFonts w:ascii="Arial" w:hAnsi="Arial" w:cs="Arial"/>
          <w:color w:val="000000"/>
          <w:sz w:val="24"/>
          <w:szCs w:val="24"/>
        </w:rPr>
      </w:pPr>
    </w:p>
    <w:p w14:paraId="00000003" w14:textId="43CA07A0" w:rsidR="008135AF" w:rsidRPr="009F09D9" w:rsidRDefault="004520C5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O resumo consiste em uma síntese do conteúdo do trabalho, deve destacar o objetivo, o método, os resultados e as conclusões. É composto por uma sequência de frases concisas, afirmativas e não de uma enumeração de tópicos. Convém usar o verbo na terceira pessoa. O resumo deve responder essas perguntas: O que foi feito? Por que você fez isso? O que você descobriu? Por que esses resultados são úteis e importantes? Logo após o resumo, </w:t>
      </w:r>
      <w:r w:rsidR="00461AF1" w:rsidRPr="009F09D9">
        <w:rPr>
          <w:rFonts w:ascii="Arial" w:hAnsi="Arial" w:cs="Arial"/>
          <w:sz w:val="24"/>
          <w:szCs w:val="24"/>
        </w:rPr>
        <w:t xml:space="preserve">deve-se </w:t>
      </w:r>
      <w:r w:rsidRPr="009F09D9">
        <w:rPr>
          <w:rFonts w:ascii="Arial" w:hAnsi="Arial" w:cs="Arial"/>
          <w:sz w:val="24"/>
          <w:szCs w:val="24"/>
        </w:rPr>
        <w:t>ins</w:t>
      </w:r>
      <w:r w:rsidR="00461AF1" w:rsidRPr="009F09D9">
        <w:rPr>
          <w:rFonts w:ascii="Arial" w:hAnsi="Arial" w:cs="Arial"/>
          <w:sz w:val="24"/>
          <w:szCs w:val="24"/>
        </w:rPr>
        <w:t>erir</w:t>
      </w:r>
      <w:r w:rsidRPr="009F09D9">
        <w:rPr>
          <w:rFonts w:ascii="Arial" w:hAnsi="Arial" w:cs="Arial"/>
          <w:sz w:val="24"/>
          <w:szCs w:val="24"/>
        </w:rPr>
        <w:t xml:space="preserve"> até </w:t>
      </w:r>
      <w:r w:rsidR="00231D0D" w:rsidRPr="009F09D9">
        <w:rPr>
          <w:rFonts w:ascii="Arial" w:hAnsi="Arial" w:cs="Arial"/>
          <w:sz w:val="24"/>
          <w:szCs w:val="24"/>
        </w:rPr>
        <w:t>cinco</w:t>
      </w:r>
      <w:r w:rsidRPr="009F09D9">
        <w:rPr>
          <w:rFonts w:ascii="Arial" w:hAnsi="Arial" w:cs="Arial"/>
          <w:sz w:val="24"/>
          <w:szCs w:val="24"/>
        </w:rPr>
        <w:t xml:space="preserve"> palavras-chave específicas do subcampo d</w:t>
      </w:r>
      <w:r w:rsidR="00461AF1" w:rsidRPr="009F09D9">
        <w:rPr>
          <w:rFonts w:ascii="Arial" w:hAnsi="Arial" w:cs="Arial"/>
          <w:sz w:val="24"/>
          <w:szCs w:val="24"/>
        </w:rPr>
        <w:t>a</w:t>
      </w:r>
      <w:r w:rsidRPr="009F09D9">
        <w:rPr>
          <w:rFonts w:ascii="Arial" w:hAnsi="Arial" w:cs="Arial"/>
          <w:sz w:val="24"/>
          <w:szCs w:val="24"/>
        </w:rPr>
        <w:t xml:space="preserve"> pesquisa que representem fielmente o conteúdo do trabalho. Devem ser antecedidas da expressão “Palavras-chave” seguida de dois pontos, inicial minúscula (exceto nomes próprios e científicos), separadas entre si por ponto e vírgula e finalizadas por ponto. O resumo deve ser redigido em parágrafo único </w:t>
      </w:r>
      <w:r w:rsidR="003573C3" w:rsidRPr="009F09D9">
        <w:rPr>
          <w:rFonts w:ascii="Arial" w:hAnsi="Arial" w:cs="Arial"/>
          <w:sz w:val="24"/>
          <w:szCs w:val="24"/>
        </w:rPr>
        <w:t xml:space="preserve">com no minimo 100 e </w:t>
      </w:r>
      <w:r w:rsidRPr="009F09D9">
        <w:rPr>
          <w:rFonts w:ascii="Arial" w:hAnsi="Arial" w:cs="Arial"/>
          <w:sz w:val="24"/>
          <w:szCs w:val="24"/>
        </w:rPr>
        <w:t>com no máximo 1</w:t>
      </w:r>
      <w:r w:rsidR="003573C3" w:rsidRPr="009F09D9">
        <w:rPr>
          <w:rFonts w:ascii="Arial" w:hAnsi="Arial" w:cs="Arial"/>
          <w:sz w:val="24"/>
          <w:szCs w:val="24"/>
        </w:rPr>
        <w:t>5</w:t>
      </w:r>
      <w:r w:rsidRPr="009F09D9">
        <w:rPr>
          <w:rFonts w:ascii="Arial" w:hAnsi="Arial" w:cs="Arial"/>
          <w:sz w:val="24"/>
          <w:szCs w:val="24"/>
        </w:rPr>
        <w:t xml:space="preserve">0 palavras, utilizando fonte </w:t>
      </w:r>
      <w:sdt>
        <w:sdtPr>
          <w:rPr>
            <w:rFonts w:ascii="Arial" w:hAnsi="Arial" w:cs="Arial"/>
            <w:sz w:val="24"/>
            <w:szCs w:val="24"/>
          </w:rPr>
          <w:tag w:val="goog_rdk_0"/>
          <w:id w:val="-2067783952"/>
        </w:sdtPr>
        <w:sdtEndPr/>
        <w:sdtContent>
          <w:r w:rsidR="00C63F48" w:rsidRPr="009F09D9">
            <w:rPr>
              <w:rFonts w:ascii="Arial" w:hAnsi="Arial" w:cs="Arial"/>
              <w:sz w:val="24"/>
              <w:szCs w:val="24"/>
            </w:rPr>
            <w:t>Arial</w:t>
          </w:r>
        </w:sdtContent>
      </w:sdt>
      <w:r w:rsidRPr="009F09D9">
        <w:rPr>
          <w:rFonts w:ascii="Arial" w:hAnsi="Arial" w:cs="Arial"/>
          <w:sz w:val="24"/>
          <w:szCs w:val="24"/>
        </w:rPr>
        <w:t xml:space="preserve"> tamanho 12 e espaçamento simples entre as linhas. </w:t>
      </w:r>
    </w:p>
    <w:p w14:paraId="0E81747A" w14:textId="77777777" w:rsidR="004A0057" w:rsidRPr="009F09D9" w:rsidRDefault="004A0057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</w:p>
    <w:p w14:paraId="00000004" w14:textId="77777777" w:rsidR="008135AF" w:rsidRPr="009F09D9" w:rsidRDefault="004520C5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b/>
          <w:bCs/>
          <w:sz w:val="24"/>
          <w:szCs w:val="24"/>
        </w:rPr>
        <w:t>Palavras-chave</w:t>
      </w:r>
      <w:r w:rsidRPr="009F09D9">
        <w:rPr>
          <w:rFonts w:ascii="Arial" w:hAnsi="Arial" w:cs="Arial"/>
          <w:sz w:val="24"/>
          <w:szCs w:val="24"/>
        </w:rPr>
        <w:t xml:space="preserve">: palavra-chave 1; palavra-chave 2; palavra-chave 3; palavra-chave 4; palavra-chave 5. </w:t>
      </w:r>
    </w:p>
    <w:p w14:paraId="132FCD2E" w14:textId="77777777" w:rsidR="004A0057" w:rsidRPr="009F09D9" w:rsidRDefault="004A0057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</w:p>
    <w:p w14:paraId="00000005" w14:textId="2DC0DEBF" w:rsidR="008135AF" w:rsidRPr="009F09D9" w:rsidRDefault="004520C5" w:rsidP="009F09D9">
      <w:pPr>
        <w:pStyle w:val="Ttulo2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I</w:t>
      </w:r>
      <w:r w:rsidR="00BF2A46">
        <w:rPr>
          <w:rFonts w:ascii="Arial" w:hAnsi="Arial" w:cs="Arial"/>
          <w:sz w:val="24"/>
          <w:szCs w:val="24"/>
        </w:rPr>
        <w:t>NTRODUÇÃO</w:t>
      </w:r>
    </w:p>
    <w:p w14:paraId="4BB4DD8A" w14:textId="77777777" w:rsidR="00BD6AA6" w:rsidRPr="009F09D9" w:rsidRDefault="00BD6AA6" w:rsidP="009F09D9">
      <w:pPr>
        <w:spacing w:before="0"/>
        <w:rPr>
          <w:rFonts w:ascii="Arial" w:hAnsi="Arial" w:cs="Arial"/>
        </w:rPr>
      </w:pPr>
    </w:p>
    <w:p w14:paraId="12CAFE5B" w14:textId="396C7163" w:rsidR="002034F5" w:rsidRPr="009F09D9" w:rsidRDefault="004520C5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O texto da introdução deverá contemplar uma breve apresentação, justificando o tema a ser desenvolvido, bem como os objetivos do trabalho que está sendo socializado/publicizado. </w:t>
      </w:r>
    </w:p>
    <w:p w14:paraId="00000008" w14:textId="69A6A748" w:rsidR="008135AF" w:rsidRDefault="004520C5" w:rsidP="009F09D9">
      <w:pPr>
        <w:spacing w:before="0"/>
        <w:ind w:firstLine="72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Para sustentação teórica do trabalho, pode-se </w:t>
      </w:r>
      <w:r w:rsidR="00535AB9" w:rsidRPr="009F09D9">
        <w:rPr>
          <w:rFonts w:ascii="Arial" w:hAnsi="Arial" w:cs="Arial"/>
          <w:sz w:val="24"/>
          <w:szCs w:val="24"/>
        </w:rPr>
        <w:t>apresentar</w:t>
      </w:r>
      <w:r w:rsidRPr="009F09D9">
        <w:rPr>
          <w:rFonts w:ascii="Arial" w:hAnsi="Arial" w:cs="Arial"/>
          <w:sz w:val="24"/>
          <w:szCs w:val="24"/>
        </w:rPr>
        <w:t xml:space="preserve"> as principais referências que contribuíram com as argumentações na construção do texto. </w:t>
      </w:r>
      <w:r w:rsidR="0006472C" w:rsidRPr="009F09D9">
        <w:rPr>
          <w:rFonts w:ascii="Arial" w:hAnsi="Arial" w:cs="Arial"/>
          <w:sz w:val="24"/>
          <w:szCs w:val="24"/>
        </w:rPr>
        <w:t>Cabe lembrar que expressões em língua estrangeira exigem o uso do itálico</w:t>
      </w:r>
      <w:r w:rsidR="00C56EE9" w:rsidRPr="009F09D9">
        <w:rPr>
          <w:rFonts w:ascii="Arial" w:hAnsi="Arial" w:cs="Arial"/>
          <w:sz w:val="24"/>
          <w:szCs w:val="24"/>
        </w:rPr>
        <w:t xml:space="preserve">. </w:t>
      </w:r>
    </w:p>
    <w:p w14:paraId="252C6A10" w14:textId="5B39BF6D" w:rsidR="002244F3" w:rsidRPr="009F09D9" w:rsidRDefault="002244F3" w:rsidP="009F09D9">
      <w:pPr>
        <w:spacing w:before="0"/>
        <w:ind w:firstLine="720"/>
        <w:rPr>
          <w:rFonts w:ascii="Arial" w:hAnsi="Arial" w:cs="Arial"/>
          <w:sz w:val="24"/>
          <w:szCs w:val="24"/>
          <w:lang w:val="pt-BR"/>
        </w:rPr>
      </w:pPr>
      <w:bookmarkStart w:id="0" w:name="_Hlk230869225"/>
      <w:r w:rsidRPr="009F09D9">
        <w:rPr>
          <w:rFonts w:ascii="Arial" w:hAnsi="Arial" w:cs="Arial"/>
          <w:sz w:val="24"/>
          <w:szCs w:val="24"/>
          <w:lang w:val="pt-BR"/>
        </w:rPr>
        <w:t>Os trabalhos aceitos serão publicados em Anais no formato A4, com margens superior e esquerda de 3 cm, e inferior e direita de 2 cm. A formatação deverá seguir estes critérios:</w:t>
      </w:r>
    </w:p>
    <w:p w14:paraId="3241ED24" w14:textId="151883C0" w:rsidR="00362185" w:rsidRPr="009F09D9" w:rsidRDefault="00362185" w:rsidP="009F09D9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9F09D9">
        <w:rPr>
          <w:rFonts w:ascii="Arial" w:hAnsi="Arial" w:cs="Arial"/>
          <w:b/>
          <w:bCs/>
          <w:sz w:val="24"/>
          <w:szCs w:val="24"/>
          <w:lang w:val="pt-BR"/>
        </w:rPr>
        <w:t>Fonte e tamanho:</w:t>
      </w:r>
      <w:r w:rsidRPr="009F09D9">
        <w:rPr>
          <w:rFonts w:ascii="Arial" w:hAnsi="Arial" w:cs="Arial"/>
          <w:sz w:val="24"/>
          <w:szCs w:val="24"/>
          <w:lang w:val="pt-BR"/>
        </w:rPr>
        <w:t xml:space="preserve"> </w:t>
      </w:r>
      <w:r w:rsidR="00B837A0" w:rsidRPr="009F09D9">
        <w:rPr>
          <w:rFonts w:ascii="Arial" w:hAnsi="Arial" w:cs="Arial"/>
          <w:sz w:val="24"/>
          <w:szCs w:val="24"/>
          <w:lang w:val="pt-BR"/>
        </w:rPr>
        <w:t>Arial</w:t>
      </w:r>
      <w:r w:rsidRPr="009F09D9">
        <w:rPr>
          <w:rFonts w:ascii="Arial" w:hAnsi="Arial" w:cs="Arial"/>
          <w:sz w:val="24"/>
          <w:szCs w:val="24"/>
          <w:lang w:val="pt-BR"/>
        </w:rPr>
        <w:t>, tamanho 12 para o corpo do texto. O tamanho 10 deve ser utilizado exclusivamente para citações longas (com mais de 3 linhas), interior de ilustrações e tabelas, fontes, legendas e notas de rodapé;</w:t>
      </w:r>
    </w:p>
    <w:p w14:paraId="26334BDB" w14:textId="7AD4FCEA" w:rsidR="00362185" w:rsidRPr="009F09D9" w:rsidRDefault="00362185" w:rsidP="009F09D9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9F09D9">
        <w:rPr>
          <w:rFonts w:ascii="Arial" w:hAnsi="Arial" w:cs="Arial"/>
          <w:b/>
          <w:bCs/>
          <w:sz w:val="24"/>
          <w:szCs w:val="24"/>
          <w:lang w:val="pt-BR"/>
        </w:rPr>
        <w:t xml:space="preserve">Espaçamento </w:t>
      </w:r>
      <w:r w:rsidR="007011E2" w:rsidRPr="009F09D9">
        <w:rPr>
          <w:rFonts w:ascii="Arial" w:hAnsi="Arial" w:cs="Arial"/>
          <w:b/>
          <w:bCs/>
          <w:sz w:val="24"/>
          <w:szCs w:val="24"/>
          <w:lang w:val="pt-BR"/>
        </w:rPr>
        <w:t>entre linhas</w:t>
      </w:r>
      <w:r w:rsidRPr="009F09D9">
        <w:rPr>
          <w:rFonts w:ascii="Arial" w:hAnsi="Arial" w:cs="Arial"/>
          <w:b/>
          <w:bCs/>
          <w:sz w:val="24"/>
          <w:szCs w:val="24"/>
          <w:lang w:val="pt-BR"/>
        </w:rPr>
        <w:t>:</w:t>
      </w:r>
      <w:r w:rsidRPr="009F09D9">
        <w:rPr>
          <w:rFonts w:ascii="Arial" w:hAnsi="Arial" w:cs="Arial"/>
          <w:sz w:val="24"/>
          <w:szCs w:val="24"/>
          <w:lang w:val="pt-BR"/>
        </w:rPr>
        <w:t xml:space="preserve"> Simples (1,0) para todo o documento, incluindo corpo do texto, resumo, palavras-chave, referências e interior de figuras e tabelas;</w:t>
      </w:r>
    </w:p>
    <w:p w14:paraId="18F1D8DE" w14:textId="77777777" w:rsidR="00362185" w:rsidRPr="009F09D9" w:rsidRDefault="00362185" w:rsidP="009F09D9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9F09D9">
        <w:rPr>
          <w:rFonts w:ascii="Arial" w:hAnsi="Arial" w:cs="Arial"/>
          <w:b/>
          <w:bCs/>
          <w:sz w:val="24"/>
          <w:szCs w:val="24"/>
          <w:lang w:val="pt-BR"/>
        </w:rPr>
        <w:t>Alinhamento do texto:</w:t>
      </w:r>
      <w:r w:rsidRPr="009F09D9">
        <w:rPr>
          <w:rFonts w:ascii="Arial" w:hAnsi="Arial" w:cs="Arial"/>
          <w:sz w:val="24"/>
          <w:szCs w:val="24"/>
          <w:lang w:val="pt-BR"/>
        </w:rPr>
        <w:t xml:space="preserve"> Justificado;</w:t>
      </w:r>
    </w:p>
    <w:p w14:paraId="11197AFE" w14:textId="77777777" w:rsidR="00362185" w:rsidRPr="009F09D9" w:rsidRDefault="00362185" w:rsidP="009F09D9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9F09D9">
        <w:rPr>
          <w:rFonts w:ascii="Arial" w:hAnsi="Arial" w:cs="Arial"/>
          <w:b/>
          <w:bCs/>
          <w:sz w:val="24"/>
          <w:szCs w:val="24"/>
          <w:lang w:val="pt-BR"/>
        </w:rPr>
        <w:t>Alinhamento das referências:</w:t>
      </w:r>
      <w:r w:rsidRPr="009F09D9">
        <w:rPr>
          <w:rFonts w:ascii="Arial" w:hAnsi="Arial" w:cs="Arial"/>
          <w:sz w:val="24"/>
          <w:szCs w:val="24"/>
          <w:lang w:val="pt-BR"/>
        </w:rPr>
        <w:t xml:space="preserve"> À esquerda;</w:t>
      </w:r>
    </w:p>
    <w:p w14:paraId="19901A8C" w14:textId="77777777" w:rsidR="00362185" w:rsidRPr="009F09D9" w:rsidRDefault="00362185" w:rsidP="009F09D9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9F09D9">
        <w:rPr>
          <w:rFonts w:ascii="Arial" w:hAnsi="Arial" w:cs="Arial"/>
          <w:b/>
          <w:bCs/>
          <w:sz w:val="24"/>
          <w:szCs w:val="24"/>
          <w:lang w:val="pt-BR"/>
        </w:rPr>
        <w:t>Parágrafos:</w:t>
      </w:r>
      <w:r w:rsidRPr="009F09D9">
        <w:rPr>
          <w:rFonts w:ascii="Arial" w:hAnsi="Arial" w:cs="Arial"/>
          <w:sz w:val="24"/>
          <w:szCs w:val="24"/>
          <w:lang w:val="pt-BR"/>
        </w:rPr>
        <w:t xml:space="preserve"> Recuo obrigatório de 1,25 cm na primeira linha;</w:t>
      </w:r>
    </w:p>
    <w:p w14:paraId="02809903" w14:textId="77777777" w:rsidR="005E5662" w:rsidRPr="009F09D9" w:rsidRDefault="00362185" w:rsidP="009F09D9">
      <w:pPr>
        <w:numPr>
          <w:ilvl w:val="0"/>
          <w:numId w:val="3"/>
        </w:numPr>
        <w:spacing w:before="0"/>
        <w:rPr>
          <w:rFonts w:ascii="Arial" w:hAnsi="Arial" w:cs="Arial"/>
          <w:sz w:val="24"/>
          <w:szCs w:val="24"/>
          <w:lang w:val="pt-BR"/>
        </w:rPr>
      </w:pPr>
      <w:r w:rsidRPr="009F09D9">
        <w:rPr>
          <w:rFonts w:ascii="Arial" w:hAnsi="Arial" w:cs="Arial"/>
          <w:b/>
          <w:bCs/>
          <w:sz w:val="24"/>
          <w:szCs w:val="24"/>
          <w:lang w:val="pt-BR"/>
        </w:rPr>
        <w:t>Alinhamento centralizado:</w:t>
      </w:r>
      <w:r w:rsidRPr="009F09D9">
        <w:rPr>
          <w:rFonts w:ascii="Arial" w:hAnsi="Arial" w:cs="Arial"/>
          <w:sz w:val="24"/>
          <w:szCs w:val="24"/>
          <w:lang w:val="pt-BR"/>
        </w:rPr>
        <w:t xml:space="preserve"> Para tabelas e ilustrações, além de seus respectivos títulos, fontes e legendas.</w:t>
      </w:r>
    </w:p>
    <w:bookmarkEnd w:id="0"/>
    <w:p w14:paraId="073E82BE" w14:textId="6D90ECF6" w:rsidR="00596C70" w:rsidRPr="009F09D9" w:rsidRDefault="00596C70" w:rsidP="009F09D9">
      <w:pPr>
        <w:spacing w:before="0"/>
        <w:ind w:firstLine="720"/>
        <w:rPr>
          <w:rFonts w:ascii="Arial" w:hAnsi="Arial" w:cs="Arial"/>
          <w:sz w:val="24"/>
          <w:szCs w:val="24"/>
          <w:lang w:val="pt-BR"/>
        </w:rPr>
      </w:pPr>
      <w:r w:rsidRPr="009F09D9">
        <w:rPr>
          <w:rFonts w:ascii="Arial" w:hAnsi="Arial" w:cs="Arial"/>
          <w:sz w:val="24"/>
          <w:szCs w:val="24"/>
          <w:lang w:val="pt-BR"/>
        </w:rPr>
        <w:t>O conteúdo dos trabalhos submetidos e apresentados é de inteira responsabilidade do(s) autor(es). Observa-se que devem atender aos preceitos éticos e, em casos envolvendo pesquisas com seres humanos ou animais, apresentar a aprovação do Comitê de Ética em Pesquisa (CEP)</w:t>
      </w:r>
      <w:r w:rsidR="007011E2" w:rsidRPr="009F09D9">
        <w:rPr>
          <w:rFonts w:ascii="Arial" w:hAnsi="Arial" w:cs="Arial"/>
          <w:sz w:val="24"/>
          <w:szCs w:val="24"/>
          <w:lang w:val="pt-BR"/>
        </w:rPr>
        <w:t xml:space="preserve">, bem como a autorização prévia das pessoas em fotografias. </w:t>
      </w:r>
      <w:r w:rsidRPr="009F09D9">
        <w:rPr>
          <w:rFonts w:ascii="Arial" w:hAnsi="Arial" w:cs="Arial"/>
          <w:sz w:val="24"/>
          <w:szCs w:val="24"/>
          <w:lang w:val="pt-BR"/>
        </w:rPr>
        <w:t xml:space="preserve">Além disso, cabe aos autores acessar a pré-visualização no Bookline para conferir o limite de páginas estipulado no edital para cada </w:t>
      </w:r>
      <w:r w:rsidRPr="009F09D9">
        <w:rPr>
          <w:rFonts w:ascii="Arial" w:hAnsi="Arial" w:cs="Arial"/>
          <w:sz w:val="24"/>
          <w:szCs w:val="24"/>
          <w:lang w:val="pt-BR"/>
        </w:rPr>
        <w:lastRenderedPageBreak/>
        <w:t>modalidade. O descumprimento das normas deste template ou do edital acarretará a desclassificação do trabalho.</w:t>
      </w:r>
    </w:p>
    <w:p w14:paraId="5238E42D" w14:textId="77777777" w:rsidR="0019080E" w:rsidRPr="009F09D9" w:rsidRDefault="0019080E" w:rsidP="00C852BD">
      <w:pPr>
        <w:spacing w:before="0"/>
        <w:rPr>
          <w:rFonts w:ascii="Arial" w:hAnsi="Arial" w:cs="Arial"/>
          <w:sz w:val="24"/>
          <w:szCs w:val="24"/>
          <w:lang w:val="pt-BR"/>
        </w:rPr>
      </w:pPr>
    </w:p>
    <w:p w14:paraId="21F7B33F" w14:textId="77D222ED" w:rsidR="00DB4837" w:rsidRDefault="00CB69B3" w:rsidP="00C852BD">
      <w:pPr>
        <w:pStyle w:val="Ttulo2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D</w:t>
      </w:r>
      <w:r w:rsidR="00BF2A46">
        <w:rPr>
          <w:rFonts w:ascii="Arial" w:hAnsi="Arial" w:cs="Arial"/>
          <w:sz w:val="24"/>
          <w:szCs w:val="24"/>
        </w:rPr>
        <w:t>ESENVOLVIMENTO</w:t>
      </w:r>
    </w:p>
    <w:p w14:paraId="4D7B4957" w14:textId="77777777" w:rsidR="00C852BD" w:rsidRPr="00C852BD" w:rsidRDefault="00C852BD" w:rsidP="00C852BD">
      <w:pPr>
        <w:spacing w:before="0"/>
        <w:rPr>
          <w:sz w:val="24"/>
          <w:szCs w:val="24"/>
        </w:rPr>
      </w:pPr>
    </w:p>
    <w:p w14:paraId="2DC6C495" w14:textId="77777777" w:rsidR="00DB4837" w:rsidRPr="009F09D9" w:rsidRDefault="00DB4837" w:rsidP="00C852BD">
      <w:pPr>
        <w:spacing w:before="0"/>
        <w:ind w:firstLine="709"/>
        <w:rPr>
          <w:rFonts w:ascii="Arial" w:hAnsi="Arial" w:cs="Arial"/>
          <w:sz w:val="24"/>
          <w:szCs w:val="24"/>
          <w:lang w:val="pt-BR"/>
        </w:rPr>
      </w:pPr>
      <w:r w:rsidRPr="009F09D9">
        <w:rPr>
          <w:rFonts w:ascii="Arial" w:hAnsi="Arial" w:cs="Arial"/>
          <w:sz w:val="24"/>
          <w:szCs w:val="24"/>
          <w:lang w:val="pt-BR"/>
        </w:rPr>
        <w:t xml:space="preserve">Esta seção deve apresentar os aspectos relatados a partir de um instrumento de observação, de textos teóricos e das experiências acumuladas na prática. Em outras palavras, deve-se descrever a experiência profissional e os elementos percebidos, explicitando os procedimentos adotados e as suas respectivas justificativas. A discussão deve ser adequada e coerente com os objetivos propostos na introdução. </w:t>
      </w:r>
    </w:p>
    <w:p w14:paraId="2F14F688" w14:textId="24D7B495" w:rsidR="00DB4837" w:rsidRPr="009F09D9" w:rsidRDefault="00DB4837" w:rsidP="009F09D9">
      <w:pPr>
        <w:spacing w:before="0"/>
        <w:ind w:firstLine="709"/>
        <w:rPr>
          <w:rFonts w:ascii="Arial" w:hAnsi="Arial" w:cs="Arial"/>
          <w:sz w:val="24"/>
          <w:szCs w:val="24"/>
          <w:lang w:val="pt-BR"/>
        </w:rPr>
      </w:pPr>
      <w:r w:rsidRPr="009F09D9">
        <w:rPr>
          <w:rFonts w:ascii="Arial" w:hAnsi="Arial" w:cs="Arial"/>
          <w:sz w:val="24"/>
          <w:szCs w:val="24"/>
          <w:lang w:val="pt-BR"/>
        </w:rPr>
        <w:t xml:space="preserve">Observa-se que a utilização </w:t>
      </w:r>
      <w:r w:rsidR="00FB77FF" w:rsidRPr="009F09D9">
        <w:rPr>
          <w:rFonts w:ascii="Arial" w:hAnsi="Arial" w:cs="Arial"/>
          <w:sz w:val="24"/>
          <w:szCs w:val="24"/>
          <w:lang w:val="pt-BR"/>
        </w:rPr>
        <w:t xml:space="preserve">de Inteligência Artificial (IA), se houver, </w:t>
      </w:r>
      <w:r w:rsidRPr="009F09D9">
        <w:rPr>
          <w:rFonts w:ascii="Arial" w:hAnsi="Arial" w:cs="Arial"/>
          <w:sz w:val="24"/>
          <w:szCs w:val="24"/>
          <w:lang w:val="pt-BR"/>
        </w:rPr>
        <w:t>deve ser especificada, indicando a ferramenta (por exemplo: ChatGPT, Paperpal, Word Editor), a versão (por exemplo: v4o, v5) e a finalidade de uso (por exemplo: correção gramatical). Ou seja, devem-se registrar todas as informações que influenciaram a obtenção dos resultados, lembrando-se de que os autores são responsáveis por revisar e editar o conteúdo conforme o método científico</w:t>
      </w:r>
      <w:r w:rsidR="00EC2C21" w:rsidRPr="009F09D9">
        <w:rPr>
          <w:rFonts w:ascii="Arial" w:hAnsi="Arial" w:cs="Arial"/>
          <w:sz w:val="24"/>
          <w:szCs w:val="24"/>
          <w:lang w:val="pt-BR"/>
        </w:rPr>
        <w:t>.</w:t>
      </w:r>
    </w:p>
    <w:p w14:paraId="232F0DAB" w14:textId="77777777" w:rsidR="004A0057" w:rsidRPr="009F09D9" w:rsidRDefault="004A0057" w:rsidP="009F09D9">
      <w:pPr>
        <w:spacing w:before="0"/>
        <w:rPr>
          <w:rFonts w:ascii="Arial" w:hAnsi="Arial" w:cs="Arial"/>
          <w:sz w:val="24"/>
          <w:szCs w:val="24"/>
        </w:rPr>
      </w:pPr>
    </w:p>
    <w:p w14:paraId="0000000B" w14:textId="77777777" w:rsidR="008135AF" w:rsidRPr="009F09D9" w:rsidRDefault="004520C5" w:rsidP="009F09D9">
      <w:pPr>
        <w:pStyle w:val="Ttulo3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Citações</w:t>
      </w:r>
    </w:p>
    <w:p w14:paraId="0BF0E19C" w14:textId="77777777" w:rsidR="00BD6AA6" w:rsidRPr="009F09D9" w:rsidRDefault="00BD6AA6" w:rsidP="009F09D9">
      <w:pPr>
        <w:spacing w:before="0"/>
        <w:rPr>
          <w:rFonts w:ascii="Arial" w:hAnsi="Arial" w:cs="Arial"/>
        </w:rPr>
      </w:pPr>
    </w:p>
    <w:p w14:paraId="0000000C" w14:textId="77777777" w:rsidR="008135AF" w:rsidRPr="009F09D9" w:rsidRDefault="004520C5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As citações devem ser elaboradas conforme a NBR 10520:2023 e ser referenciadas segundo a NBR 6023:2025. Citações diretas com mais de 3 linhas devem ser recuadas 4 cm da margem esquerda, sem aspas, fonte 10 e espaçamento simples conforme o seguinte exemplo:</w:t>
      </w:r>
    </w:p>
    <w:p w14:paraId="260542BC" w14:textId="77777777" w:rsidR="004A0057" w:rsidRPr="009F09D9" w:rsidRDefault="004A0057" w:rsidP="009F09D9">
      <w:pPr>
        <w:spacing w:before="0"/>
        <w:rPr>
          <w:rFonts w:ascii="Arial" w:hAnsi="Arial" w:cs="Arial"/>
          <w:sz w:val="24"/>
          <w:szCs w:val="24"/>
        </w:rPr>
      </w:pPr>
    </w:p>
    <w:p w14:paraId="0000000D" w14:textId="77777777" w:rsidR="008135AF" w:rsidRPr="009F09D9" w:rsidRDefault="004520C5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ind w:left="2268"/>
        <w:rPr>
          <w:rFonts w:ascii="Arial" w:hAnsi="Arial" w:cs="Arial"/>
        </w:rPr>
      </w:pPr>
      <w:r w:rsidRPr="009F09D9">
        <w:rPr>
          <w:rFonts w:ascii="Arial" w:hAnsi="Arial" w:cs="Arial"/>
        </w:rPr>
        <w:t>Na medida em que as relações sociais que se estavam configurando eram relações de dominação, tais identidades sociais foram associadas às hierarquias, lugares e papéis sociais correspondentes, como constitutivas delas e, consequentemente, ao padrão de dominação que se impunha (Quijano, 2005, p. 228-229).</w:t>
      </w:r>
    </w:p>
    <w:p w14:paraId="0698F458" w14:textId="77777777" w:rsidR="004A0057" w:rsidRPr="009F09D9" w:rsidRDefault="004A0057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ind w:left="2552"/>
        <w:rPr>
          <w:rFonts w:ascii="Arial" w:hAnsi="Arial" w:cs="Arial"/>
          <w:sz w:val="24"/>
          <w:szCs w:val="24"/>
        </w:rPr>
      </w:pPr>
    </w:p>
    <w:p w14:paraId="0000000E" w14:textId="77777777" w:rsidR="008135AF" w:rsidRPr="009F09D9" w:rsidRDefault="004520C5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As citações curtas, com até 3 linhas, deverão ser apresentadas no corpo do texto, entre aspas, tamanho da fonte 12 e espaçamento entre linhas igual ao restante do parágrafo. A referência ao autor poderá estar no texto (exemplo 1) ou ao final da citação (exemplo 2); neste caso, usa-se o sobrenome do autor entre parênteses, seguido do ano e da página(s), volume(s), tomo(s) ou seção(ões) consultada(s), separados por vírgula. Observa-se que o ponto final deve ser usado para encerrar a frase e não a citação. </w:t>
      </w:r>
    </w:p>
    <w:p w14:paraId="60147C1A" w14:textId="77777777" w:rsidR="00BE5D11" w:rsidRPr="009F09D9" w:rsidRDefault="00BE5D11" w:rsidP="009F09D9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0000000F" w14:textId="77777777" w:rsidR="008135AF" w:rsidRPr="009F09D9" w:rsidRDefault="004520C5" w:rsidP="009F09D9">
      <w:pPr>
        <w:pStyle w:val="Ttulo4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Exemplo 1 - citação direta</w:t>
      </w:r>
    </w:p>
    <w:p w14:paraId="00000010" w14:textId="77777777" w:rsidR="008135AF" w:rsidRPr="009F09D9" w:rsidRDefault="004520C5" w:rsidP="009F09D9">
      <w:pP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Como afirma Arroyo (2012, p. 233), “As resistências à opressão e as lutas pela libertação são múltiplas e se reforçam, porque há consciência de que os processos históricos de opressão são múltiplos e se reforçam”.</w:t>
      </w:r>
    </w:p>
    <w:p w14:paraId="048C6EA1" w14:textId="77777777" w:rsidR="00BE5D11" w:rsidRPr="009F09D9" w:rsidRDefault="00BE5D11" w:rsidP="009F09D9">
      <w:pPr>
        <w:spacing w:before="0"/>
        <w:rPr>
          <w:rFonts w:ascii="Arial" w:hAnsi="Arial" w:cs="Arial"/>
          <w:sz w:val="24"/>
          <w:szCs w:val="24"/>
        </w:rPr>
      </w:pPr>
    </w:p>
    <w:p w14:paraId="00000011" w14:textId="77777777" w:rsidR="008135AF" w:rsidRPr="009F09D9" w:rsidRDefault="004520C5" w:rsidP="009F09D9">
      <w:pPr>
        <w:pStyle w:val="Ttulo4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Exemplo 2 - citação direta</w:t>
      </w:r>
    </w:p>
    <w:p w14:paraId="00000012" w14:textId="77777777" w:rsidR="008135AF" w:rsidRPr="009F09D9" w:rsidRDefault="004520C5" w:rsidP="009F09D9">
      <w:pP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“[...] Em outras palavras, raça e identidade racial foram estabelecidas como instrumentos de classificação social básica da população” (Quijano, 2005, p. 228-229).</w:t>
      </w:r>
    </w:p>
    <w:p w14:paraId="4ED12343" w14:textId="77777777" w:rsidR="00EC1DD9" w:rsidRPr="009F09D9" w:rsidRDefault="00EC1DD9" w:rsidP="009F09D9">
      <w:pPr>
        <w:spacing w:before="0"/>
        <w:rPr>
          <w:rFonts w:ascii="Arial" w:hAnsi="Arial" w:cs="Arial"/>
          <w:sz w:val="24"/>
          <w:szCs w:val="24"/>
        </w:rPr>
      </w:pPr>
    </w:p>
    <w:p w14:paraId="4048BB4F" w14:textId="4E610F4F" w:rsidR="00BE5D11" w:rsidRPr="009F09D9" w:rsidRDefault="004520C5" w:rsidP="009F09D9">
      <w:pP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Na citação indireta, o autor do trabalho apresenta a ideia de outros autores, utilizando suas próprias palavras. Nesse caso, deve-se indicar o autor e ano, a página consultada é opcional (exemplo 3 e 4).</w:t>
      </w:r>
    </w:p>
    <w:p w14:paraId="00000014" w14:textId="77777777" w:rsidR="008135AF" w:rsidRPr="009F09D9" w:rsidRDefault="004520C5" w:rsidP="009F09D9">
      <w:pPr>
        <w:pStyle w:val="Ttulo4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lastRenderedPageBreak/>
        <w:t>exemplo 3 - citação indireta</w:t>
      </w:r>
    </w:p>
    <w:p w14:paraId="00000015" w14:textId="77777777" w:rsidR="008135AF" w:rsidRPr="009F09D9" w:rsidRDefault="004520C5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O aumento da produtividade do campo nativo pode ser conseguido por meio da adubação e da sobressemeadura de espécies exóticas, bem como da correção da fertilidade e da adubação mineral ou orgânica (Nabinger </w:t>
      </w:r>
      <w:r w:rsidRPr="009F09D9">
        <w:rPr>
          <w:rFonts w:ascii="Arial" w:hAnsi="Arial" w:cs="Arial"/>
          <w:i/>
          <w:iCs/>
          <w:sz w:val="24"/>
          <w:szCs w:val="24"/>
        </w:rPr>
        <w:t>et al</w:t>
      </w:r>
      <w:r w:rsidRPr="009F09D9">
        <w:rPr>
          <w:rFonts w:ascii="Arial" w:hAnsi="Arial" w:cs="Arial"/>
          <w:sz w:val="24"/>
          <w:szCs w:val="24"/>
        </w:rPr>
        <w:t>., 2009).</w:t>
      </w:r>
    </w:p>
    <w:p w14:paraId="4BE4F401" w14:textId="77777777" w:rsidR="00BE5D11" w:rsidRPr="009F09D9" w:rsidRDefault="00BE5D11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</w:p>
    <w:p w14:paraId="00000016" w14:textId="77777777" w:rsidR="008135AF" w:rsidRPr="009F09D9" w:rsidRDefault="004520C5" w:rsidP="009F09D9">
      <w:pPr>
        <w:pStyle w:val="Ttulo4"/>
        <w:spacing w:before="0"/>
        <w:rPr>
          <w:rFonts w:ascii="Arial" w:hAnsi="Arial" w:cs="Arial"/>
          <w:sz w:val="24"/>
          <w:szCs w:val="24"/>
        </w:rPr>
      </w:pPr>
      <w:bookmarkStart w:id="1" w:name="_heading=h.r1ol6tjfe9ti" w:colFirst="0" w:colLast="0"/>
      <w:bookmarkEnd w:id="1"/>
      <w:r w:rsidRPr="009F09D9">
        <w:rPr>
          <w:rFonts w:ascii="Arial" w:hAnsi="Arial" w:cs="Arial"/>
          <w:sz w:val="24"/>
          <w:szCs w:val="24"/>
        </w:rPr>
        <w:t>exemplo 4 - citação indireta</w:t>
      </w:r>
    </w:p>
    <w:p w14:paraId="4E7F69CF" w14:textId="7CF736CB" w:rsidR="00535AB9" w:rsidRPr="009F09D9" w:rsidRDefault="004520C5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Conforme estudo conduzido por Nabinger </w:t>
      </w:r>
      <w:r w:rsidRPr="009F09D9">
        <w:rPr>
          <w:rFonts w:ascii="Arial" w:hAnsi="Arial" w:cs="Arial"/>
          <w:i/>
          <w:iCs/>
          <w:sz w:val="24"/>
          <w:szCs w:val="24"/>
        </w:rPr>
        <w:t>et al</w:t>
      </w:r>
      <w:r w:rsidRPr="009F09D9">
        <w:rPr>
          <w:rFonts w:ascii="Arial" w:hAnsi="Arial" w:cs="Arial"/>
          <w:sz w:val="24"/>
          <w:szCs w:val="24"/>
        </w:rPr>
        <w:t>. (2009), o aumento da produtividade do campo nativo pode ser conseguido por meio da adubação e da sobressemeadura de espécies exóticas, bem como da correção da fertilidade e da adubação mineral ou orgânica.</w:t>
      </w:r>
    </w:p>
    <w:p w14:paraId="064229D6" w14:textId="77777777" w:rsidR="00535AB9" w:rsidRPr="009F09D9" w:rsidRDefault="00535AB9" w:rsidP="009F09D9">
      <w:pPr>
        <w:spacing w:before="0"/>
        <w:rPr>
          <w:rFonts w:ascii="Arial" w:hAnsi="Arial" w:cs="Arial"/>
          <w:sz w:val="24"/>
          <w:szCs w:val="24"/>
        </w:rPr>
      </w:pPr>
    </w:p>
    <w:p w14:paraId="00000020" w14:textId="3F360071" w:rsidR="008135AF" w:rsidRPr="009F09D9" w:rsidRDefault="00CC1F9E" w:rsidP="009F09D9">
      <w:pPr>
        <w:pStyle w:val="Ttulo3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Ilustrações</w:t>
      </w:r>
    </w:p>
    <w:p w14:paraId="67B9AC98" w14:textId="77777777" w:rsidR="00BD6AA6" w:rsidRPr="009F09D9" w:rsidRDefault="00BD6AA6" w:rsidP="009F09D9">
      <w:pPr>
        <w:spacing w:before="0"/>
        <w:rPr>
          <w:rFonts w:ascii="Arial" w:hAnsi="Arial" w:cs="Arial"/>
        </w:rPr>
      </w:pPr>
    </w:p>
    <w:p w14:paraId="0C222564" w14:textId="143AAEB5" w:rsidR="00854E57" w:rsidRPr="009F09D9" w:rsidRDefault="00461AF1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As ilustrações devem ser inseridas logo após serem citadas no texto, sem exceder o tamanho limitado pelas margens da página. Toda ilustração deve trazer no topo sua identificação: tipo (desenho, esquema, fluxograma, fotografia, gráfico, organograma, quadro, figura, mapa, etc.), número de ordem em algarismos arábicos, travessão e título. Abaixo da imagem, é obrigatório indicar a fonte consultada — mesmo que seja "elaborado pelo próprio autor" —, seguida de notas ou legendas explicativas, se houver.</w:t>
      </w:r>
    </w:p>
    <w:p w14:paraId="00000022" w14:textId="7721A6BB" w:rsidR="008135AF" w:rsidRPr="009F09D9" w:rsidRDefault="00461AF1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Observa-se que os títulos de ilustrações devem ser centralizados e em tamanho 12, enquanto as respectivas fontes devem apresentar alinhamento centralizado e tamanho 10, adotando-se o espaçamento simples em todos esses elementos.</w:t>
      </w:r>
      <w:r w:rsidR="00854E57" w:rsidRPr="009F09D9">
        <w:rPr>
          <w:rFonts w:ascii="Arial" w:hAnsi="Arial" w:cs="Arial"/>
          <w:sz w:val="24"/>
          <w:szCs w:val="24"/>
        </w:rPr>
        <w:t xml:space="preserve"> </w:t>
      </w:r>
      <w:r w:rsidRPr="009F09D9">
        <w:rPr>
          <w:rFonts w:ascii="Arial" w:hAnsi="Arial" w:cs="Arial"/>
          <w:sz w:val="24"/>
          <w:szCs w:val="24"/>
        </w:rPr>
        <w:t xml:space="preserve">As fontes das ilustrações devem obrigatoriamente terminar em ponto final, como a figura 1. </w:t>
      </w:r>
    </w:p>
    <w:p w14:paraId="7A065964" w14:textId="18CAEE29" w:rsidR="00854E57" w:rsidRPr="009F09D9" w:rsidRDefault="00854E57" w:rsidP="009F09D9">
      <w:pPr>
        <w:spacing w:before="0"/>
        <w:rPr>
          <w:rFonts w:ascii="Arial" w:hAnsi="Arial" w:cs="Arial"/>
          <w:sz w:val="24"/>
          <w:szCs w:val="24"/>
        </w:rPr>
      </w:pPr>
    </w:p>
    <w:p w14:paraId="22F29400" w14:textId="57A18886" w:rsidR="0019080E" w:rsidRPr="009F09D9" w:rsidRDefault="00BF2A46" w:rsidP="00BF2A46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AEB708A" wp14:editId="1CE350DA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2097405" cy="1009650"/>
            <wp:effectExtent l="0" t="0" r="0" b="0"/>
            <wp:wrapTopAndBottom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520C5" w:rsidRPr="009F09D9">
        <w:rPr>
          <w:rFonts w:ascii="Arial" w:hAnsi="Arial" w:cs="Arial"/>
          <w:sz w:val="24"/>
          <w:szCs w:val="24"/>
        </w:rPr>
        <w:t>Figura 1 – Torre de energia elaborada para iluminação de três residências</w:t>
      </w:r>
    </w:p>
    <w:p w14:paraId="00000025" w14:textId="08025235" w:rsidR="008135AF" w:rsidRPr="009F09D9" w:rsidRDefault="004520C5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</w:rPr>
      </w:pPr>
      <w:r w:rsidRPr="009F09D9">
        <w:rPr>
          <w:rFonts w:ascii="Arial" w:hAnsi="Arial" w:cs="Arial"/>
        </w:rPr>
        <w:t>Fonte: Ferreira</w:t>
      </w:r>
      <w:r w:rsidRPr="009F09D9">
        <w:rPr>
          <w:rFonts w:ascii="Arial" w:hAnsi="Arial" w:cs="Arial"/>
          <w:i/>
          <w:iCs/>
        </w:rPr>
        <w:t xml:space="preserve"> et al.</w:t>
      </w:r>
      <w:r w:rsidRPr="009F09D9">
        <w:rPr>
          <w:rFonts w:ascii="Arial" w:hAnsi="Arial" w:cs="Arial"/>
        </w:rPr>
        <w:t xml:space="preserve"> (2016).</w:t>
      </w:r>
    </w:p>
    <w:p w14:paraId="4EF6BE13" w14:textId="77777777" w:rsidR="004A0057" w:rsidRPr="009F09D9" w:rsidRDefault="004A0057" w:rsidP="009F09D9">
      <w:pPr>
        <w:spacing w:before="0"/>
        <w:rPr>
          <w:rFonts w:ascii="Arial" w:hAnsi="Arial" w:cs="Arial"/>
          <w:sz w:val="24"/>
          <w:szCs w:val="24"/>
        </w:rPr>
      </w:pPr>
    </w:p>
    <w:p w14:paraId="5ABA53A8" w14:textId="24558BDD" w:rsidR="00C852BD" w:rsidRDefault="004520C5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Uma figura pode ser dividida em subfiguras identificadas por letras em minúsculo como se mostra no seguinte exemplo: a Figura 2a </w:t>
      </w:r>
      <w:r w:rsidR="00192309">
        <w:rPr>
          <w:rFonts w:ascii="Arial" w:hAnsi="Arial" w:cs="Arial"/>
          <w:sz w:val="24"/>
          <w:szCs w:val="24"/>
        </w:rPr>
        <w:t>representa</w:t>
      </w:r>
      <w:r w:rsidRPr="009F09D9">
        <w:rPr>
          <w:rFonts w:ascii="Arial" w:hAnsi="Arial" w:cs="Arial"/>
          <w:sz w:val="24"/>
          <w:szCs w:val="24"/>
        </w:rPr>
        <w:t xml:space="preserve"> o esquema de conexões dos módulos fotovoltaicos e a Figura 2b </w:t>
      </w:r>
      <w:r w:rsidR="00192309">
        <w:rPr>
          <w:rFonts w:ascii="Arial" w:hAnsi="Arial" w:cs="Arial"/>
          <w:sz w:val="24"/>
          <w:szCs w:val="24"/>
        </w:rPr>
        <w:t>representa</w:t>
      </w:r>
      <w:r w:rsidRPr="009F09D9">
        <w:rPr>
          <w:rFonts w:ascii="Arial" w:hAnsi="Arial" w:cs="Arial"/>
          <w:sz w:val="24"/>
          <w:szCs w:val="24"/>
        </w:rPr>
        <w:t xml:space="preserve"> o modelo de circuito de um módulo. No caso das subfiguras é recomendável que as mesmas sejam colocadas dentro de uma tabela com bordas ocultas (usar a Figura 2 como modelo).</w:t>
      </w:r>
    </w:p>
    <w:p w14:paraId="41EFF4AA" w14:textId="77777777" w:rsidR="00B052BD" w:rsidRDefault="00B052BD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1FDB668B" w14:textId="77777777" w:rsidR="00B052BD" w:rsidRDefault="00B052BD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0917D654" w14:textId="77777777" w:rsidR="00B052BD" w:rsidRDefault="00B052BD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1CF5B58A" w14:textId="77777777" w:rsidR="00B052BD" w:rsidRDefault="00B052BD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1C5B6823" w14:textId="77777777" w:rsidR="00B052BD" w:rsidRDefault="00B052BD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718D816B" w14:textId="77777777" w:rsidR="00B052BD" w:rsidRDefault="00B052BD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22E1BD4F" w14:textId="77777777" w:rsidR="00B052BD" w:rsidRDefault="00B052BD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58EBA674" w14:textId="77777777" w:rsidR="00DA4530" w:rsidRDefault="00DA4530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31616473" w14:textId="77777777" w:rsidR="00DA4530" w:rsidRDefault="00DA4530" w:rsidP="00B052BD">
      <w:pPr>
        <w:spacing w:before="0"/>
        <w:ind w:firstLine="720"/>
        <w:rPr>
          <w:rFonts w:ascii="Arial" w:hAnsi="Arial" w:cs="Arial"/>
          <w:sz w:val="24"/>
          <w:szCs w:val="24"/>
        </w:rPr>
      </w:pPr>
    </w:p>
    <w:p w14:paraId="1FB118A3" w14:textId="77777777" w:rsidR="00B052BD" w:rsidRPr="009F09D9" w:rsidRDefault="00B052BD" w:rsidP="00BF2A46">
      <w:pPr>
        <w:spacing w:before="0"/>
        <w:rPr>
          <w:rFonts w:ascii="Arial" w:hAnsi="Arial" w:cs="Arial"/>
          <w:sz w:val="24"/>
          <w:szCs w:val="24"/>
        </w:rPr>
      </w:pPr>
    </w:p>
    <w:p w14:paraId="0A96E5B5" w14:textId="77777777" w:rsidR="00C56EE9" w:rsidRPr="009F09D9" w:rsidRDefault="004520C5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lastRenderedPageBreak/>
        <w:t xml:space="preserve">Figura 2 – (a) esquema da usina do Campus Jaguari conectada a um MPPT; </w:t>
      </w:r>
    </w:p>
    <w:p w14:paraId="36C0D47B" w14:textId="2544A1BB" w:rsidR="00A746FF" w:rsidRPr="009F09D9" w:rsidRDefault="00C56EE9" w:rsidP="00B052BD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    </w:t>
      </w:r>
      <w:r w:rsidR="004520C5" w:rsidRPr="009F09D9">
        <w:rPr>
          <w:rFonts w:ascii="Arial" w:hAnsi="Arial" w:cs="Arial"/>
          <w:sz w:val="24"/>
          <w:szCs w:val="24"/>
        </w:rPr>
        <w:t>(b) modelo de um diodo do módulo JAM72S09-385/PR</w:t>
      </w:r>
    </w:p>
    <w:tbl>
      <w:tblPr>
        <w:tblStyle w:val="a"/>
        <w:tblW w:w="6719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26"/>
        <w:gridCol w:w="4093"/>
      </w:tblGrid>
      <w:tr w:rsidR="002B451C" w:rsidRPr="009F09D9" w14:paraId="03036E7B" w14:textId="77777777" w:rsidTr="0002513E">
        <w:trPr>
          <w:jc w:val="center"/>
        </w:trPr>
        <w:tc>
          <w:tcPr>
            <w:tcW w:w="2626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0000028" w14:textId="77777777" w:rsidR="008135AF" w:rsidRPr="009F09D9" w:rsidRDefault="004520C5" w:rsidP="009F09D9">
            <w:pPr>
              <w:spacing w:before="0"/>
              <w:ind w:hanging="2"/>
              <w:rPr>
                <w:rFonts w:ascii="Arial" w:hAnsi="Arial" w:cs="Arial"/>
                <w:sz w:val="20"/>
                <w:szCs w:val="20"/>
              </w:rPr>
            </w:pPr>
            <w:r w:rsidRPr="009F09D9">
              <w:rPr>
                <w:rFonts w:ascii="Arial" w:hAnsi="Arial" w:cs="Arial"/>
                <w:noProof/>
              </w:rPr>
              <w:drawing>
                <wp:inline distT="0" distB="0" distL="0" distR="0" wp14:anchorId="36456E00" wp14:editId="2099B996">
                  <wp:extent cx="1276547" cy="1220299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47" cy="12202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3" w:type="dxa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0000029" w14:textId="77777777" w:rsidR="008135AF" w:rsidRPr="009F09D9" w:rsidRDefault="004520C5" w:rsidP="009F09D9">
            <w:pPr>
              <w:spacing w:before="0"/>
              <w:ind w:hanging="2"/>
              <w:rPr>
                <w:rFonts w:ascii="Arial" w:hAnsi="Arial" w:cs="Arial"/>
                <w:sz w:val="20"/>
                <w:szCs w:val="20"/>
              </w:rPr>
            </w:pPr>
            <w:r w:rsidRPr="009F09D9">
              <w:rPr>
                <w:rFonts w:ascii="Arial" w:hAnsi="Arial" w:cs="Arial"/>
                <w:noProof/>
              </w:rPr>
              <w:drawing>
                <wp:inline distT="0" distB="0" distL="0" distR="0" wp14:anchorId="44718330" wp14:editId="51C29E28">
                  <wp:extent cx="2464413" cy="561515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413" cy="5615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451C" w:rsidRPr="009F09D9" w14:paraId="35B214DD" w14:textId="77777777" w:rsidTr="0002513E">
        <w:trPr>
          <w:jc w:val="center"/>
        </w:trPr>
        <w:tc>
          <w:tcPr>
            <w:tcW w:w="2626" w:type="dxa"/>
            <w:vAlign w:val="center"/>
          </w:tcPr>
          <w:p w14:paraId="0000002A" w14:textId="77777777" w:rsidR="008135AF" w:rsidRPr="009F09D9" w:rsidRDefault="004520C5" w:rsidP="009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hanging="2"/>
              <w:rPr>
                <w:rFonts w:ascii="Arial" w:eastAsia="Calibri" w:hAnsi="Arial" w:cs="Arial"/>
                <w:sz w:val="20"/>
                <w:szCs w:val="20"/>
              </w:rPr>
            </w:pPr>
            <w:r w:rsidRPr="009F09D9">
              <w:rPr>
                <w:rFonts w:ascii="Arial" w:eastAsia="Calibri" w:hAnsi="Arial" w:cs="Arial"/>
                <w:sz w:val="20"/>
                <w:szCs w:val="20"/>
              </w:rPr>
              <w:t>(a)</w:t>
            </w:r>
          </w:p>
        </w:tc>
        <w:tc>
          <w:tcPr>
            <w:tcW w:w="4093" w:type="dxa"/>
            <w:vAlign w:val="center"/>
          </w:tcPr>
          <w:p w14:paraId="0000002B" w14:textId="77777777" w:rsidR="008135AF" w:rsidRPr="009F09D9" w:rsidRDefault="004520C5" w:rsidP="009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hanging="2"/>
              <w:rPr>
                <w:rFonts w:ascii="Arial" w:eastAsia="Calibri" w:hAnsi="Arial" w:cs="Arial"/>
                <w:sz w:val="20"/>
                <w:szCs w:val="20"/>
              </w:rPr>
            </w:pPr>
            <w:r w:rsidRPr="009F09D9">
              <w:rPr>
                <w:rFonts w:ascii="Arial" w:eastAsia="Calibri" w:hAnsi="Arial" w:cs="Arial"/>
                <w:sz w:val="20"/>
                <w:szCs w:val="20"/>
              </w:rPr>
              <w:t>(b)</w:t>
            </w:r>
          </w:p>
        </w:tc>
      </w:tr>
    </w:tbl>
    <w:p w14:paraId="0000002C" w14:textId="77777777" w:rsidR="008135AF" w:rsidRPr="009F09D9" w:rsidRDefault="004520C5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</w:rPr>
      </w:pPr>
      <w:bookmarkStart w:id="2" w:name="_heading=h.fgpoka1iabfq" w:colFirst="0" w:colLast="0"/>
      <w:bookmarkEnd w:id="2"/>
      <w:r w:rsidRPr="009F09D9">
        <w:rPr>
          <w:rFonts w:ascii="Arial" w:hAnsi="Arial" w:cs="Arial"/>
        </w:rPr>
        <w:t>Fonte: elaborado pelos autores (2022).</w:t>
      </w:r>
    </w:p>
    <w:p w14:paraId="1D1904E2" w14:textId="77777777" w:rsidR="00A746FF" w:rsidRPr="009F09D9" w:rsidRDefault="00A746FF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Arial" w:hAnsi="Arial" w:cs="Arial"/>
          <w:sz w:val="24"/>
          <w:szCs w:val="24"/>
        </w:rPr>
      </w:pPr>
    </w:p>
    <w:p w14:paraId="6822A2F6" w14:textId="484DB392" w:rsidR="00231D0D" w:rsidRPr="009F09D9" w:rsidRDefault="004520C5" w:rsidP="009F09D9">
      <w:pPr>
        <w:spacing w:before="0"/>
        <w:ind w:firstLine="72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Os quadros são ilustrações formados por linhas horizontais e verticais</w:t>
      </w:r>
      <w:r w:rsidR="00C56EE9" w:rsidRPr="009F09D9">
        <w:rPr>
          <w:rFonts w:ascii="Arial" w:hAnsi="Arial" w:cs="Arial"/>
          <w:sz w:val="24"/>
          <w:szCs w:val="24"/>
        </w:rPr>
        <w:t>, com lateriais fechadas,</w:t>
      </w:r>
      <w:r w:rsidRPr="009F09D9">
        <w:rPr>
          <w:rFonts w:ascii="Arial" w:hAnsi="Arial" w:cs="Arial"/>
          <w:sz w:val="24"/>
          <w:szCs w:val="24"/>
        </w:rPr>
        <w:t xml:space="preserve"> comumente utilizados para apresentar conteúdos teóricos, como comparações, classificações e dados numéricos sem tratamento estatístico, conforme evidencia o quadro 1. </w:t>
      </w:r>
    </w:p>
    <w:p w14:paraId="2581E09D" w14:textId="77777777" w:rsidR="001F1461" w:rsidRPr="009F09D9" w:rsidRDefault="001F1461" w:rsidP="009F09D9">
      <w:pPr>
        <w:spacing w:before="0"/>
        <w:rPr>
          <w:rFonts w:ascii="Arial" w:hAnsi="Arial" w:cs="Arial"/>
          <w:sz w:val="24"/>
          <w:szCs w:val="24"/>
        </w:rPr>
      </w:pPr>
    </w:p>
    <w:p w14:paraId="0292A42E" w14:textId="77777777" w:rsidR="001F1461" w:rsidRPr="009F09D9" w:rsidRDefault="001F1461" w:rsidP="009F09D9">
      <w:pPr>
        <w:spacing w:before="0"/>
        <w:jc w:val="center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Quadro 1 – Autorização de pessoas comuns para acesso ao sistema elétrico</w:t>
      </w:r>
    </w:p>
    <w:tbl>
      <w:tblPr>
        <w:tblStyle w:val="a0"/>
        <w:tblW w:w="76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1554"/>
        <w:gridCol w:w="2268"/>
        <w:gridCol w:w="2405"/>
      </w:tblGrid>
      <w:tr w:rsidR="001F1461" w:rsidRPr="009F09D9" w14:paraId="7F3AF0A0" w14:textId="77777777" w:rsidTr="00BC2DD6">
        <w:trPr>
          <w:jc w:val="center"/>
        </w:trPr>
        <w:tc>
          <w:tcPr>
            <w:tcW w:w="7650" w:type="dxa"/>
            <w:gridSpan w:val="4"/>
            <w:shd w:val="clear" w:color="auto" w:fill="E36C09"/>
            <w:vAlign w:val="center"/>
          </w:tcPr>
          <w:p w14:paraId="4EB13494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9F09D9">
              <w:rPr>
                <w:rFonts w:ascii="Arial" w:hAnsi="Arial" w:cs="Arial"/>
                <w:b/>
                <w:bCs/>
              </w:rPr>
              <w:t>Competência de Pessoas – NBR 5410 para BT e NBR 14039 para MT</w:t>
            </w:r>
          </w:p>
        </w:tc>
      </w:tr>
      <w:tr w:rsidR="001F1461" w:rsidRPr="009F09D9" w14:paraId="4FEDB083" w14:textId="77777777" w:rsidTr="00BC2DD6">
        <w:trPr>
          <w:jc w:val="center"/>
        </w:trPr>
        <w:tc>
          <w:tcPr>
            <w:tcW w:w="1423" w:type="dxa"/>
            <w:shd w:val="clear" w:color="auto" w:fill="C3BD96"/>
            <w:vAlign w:val="center"/>
          </w:tcPr>
          <w:p w14:paraId="132E1952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9F09D9">
              <w:rPr>
                <w:rFonts w:ascii="Arial" w:hAnsi="Arial" w:cs="Arial"/>
                <w:b/>
                <w:bCs/>
              </w:rPr>
              <w:t>Código</w:t>
            </w:r>
          </w:p>
        </w:tc>
        <w:tc>
          <w:tcPr>
            <w:tcW w:w="1554" w:type="dxa"/>
            <w:shd w:val="clear" w:color="auto" w:fill="C3BD96"/>
            <w:vAlign w:val="center"/>
          </w:tcPr>
          <w:p w14:paraId="6A8E278B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9F09D9">
              <w:rPr>
                <w:rFonts w:ascii="Arial" w:hAnsi="Arial" w:cs="Arial"/>
                <w:b/>
                <w:bCs/>
              </w:rPr>
              <w:t>Classificação</w:t>
            </w:r>
          </w:p>
        </w:tc>
        <w:tc>
          <w:tcPr>
            <w:tcW w:w="2268" w:type="dxa"/>
            <w:shd w:val="clear" w:color="auto" w:fill="C3BD96"/>
            <w:vAlign w:val="center"/>
          </w:tcPr>
          <w:p w14:paraId="6A8FE7A5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9F09D9">
              <w:rPr>
                <w:rFonts w:ascii="Arial" w:hAnsi="Arial" w:cs="Arial"/>
                <w:b/>
                <w:bCs/>
              </w:rPr>
              <w:t>Características</w:t>
            </w:r>
          </w:p>
        </w:tc>
        <w:tc>
          <w:tcPr>
            <w:tcW w:w="2405" w:type="dxa"/>
            <w:shd w:val="clear" w:color="auto" w:fill="C3BD96"/>
          </w:tcPr>
          <w:p w14:paraId="2DB69137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9F09D9">
              <w:rPr>
                <w:rFonts w:ascii="Arial" w:hAnsi="Arial" w:cs="Arial"/>
                <w:b/>
                <w:bCs/>
              </w:rPr>
              <w:t>Aplicações e exemplos</w:t>
            </w:r>
          </w:p>
        </w:tc>
      </w:tr>
      <w:tr w:rsidR="001F1461" w:rsidRPr="009F09D9" w14:paraId="4A0D638E" w14:textId="77777777" w:rsidTr="00BC2DD6">
        <w:trPr>
          <w:jc w:val="center"/>
        </w:trPr>
        <w:tc>
          <w:tcPr>
            <w:tcW w:w="1423" w:type="dxa"/>
            <w:vAlign w:val="center"/>
          </w:tcPr>
          <w:p w14:paraId="6C998101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BA1</w:t>
            </w:r>
          </w:p>
        </w:tc>
        <w:tc>
          <w:tcPr>
            <w:tcW w:w="1554" w:type="dxa"/>
            <w:vAlign w:val="center"/>
          </w:tcPr>
          <w:p w14:paraId="57F70763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Comuns</w:t>
            </w:r>
          </w:p>
        </w:tc>
        <w:tc>
          <w:tcPr>
            <w:tcW w:w="2268" w:type="dxa"/>
            <w:vAlign w:val="center"/>
          </w:tcPr>
          <w:p w14:paraId="3AE33CE7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Pessoas inadvertidas.</w:t>
            </w:r>
          </w:p>
        </w:tc>
        <w:tc>
          <w:tcPr>
            <w:tcW w:w="2405" w:type="dxa"/>
          </w:tcPr>
          <w:p w14:paraId="3AA43EE3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-</w:t>
            </w:r>
          </w:p>
        </w:tc>
      </w:tr>
      <w:tr w:rsidR="001F1461" w:rsidRPr="009F09D9" w14:paraId="56B9C5FD" w14:textId="77777777" w:rsidTr="00BC2DD6">
        <w:trPr>
          <w:jc w:val="center"/>
        </w:trPr>
        <w:tc>
          <w:tcPr>
            <w:tcW w:w="1423" w:type="dxa"/>
            <w:vAlign w:val="center"/>
          </w:tcPr>
          <w:p w14:paraId="7EB1174C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BA2</w:t>
            </w:r>
          </w:p>
        </w:tc>
        <w:tc>
          <w:tcPr>
            <w:tcW w:w="1554" w:type="dxa"/>
            <w:vAlign w:val="center"/>
          </w:tcPr>
          <w:p w14:paraId="6AD7C135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Crianças</w:t>
            </w:r>
          </w:p>
        </w:tc>
        <w:tc>
          <w:tcPr>
            <w:tcW w:w="2268" w:type="dxa"/>
            <w:vAlign w:val="center"/>
          </w:tcPr>
          <w:p w14:paraId="721BFF2B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Crianças que se encontram nos locais onde são destinadas.</w:t>
            </w:r>
          </w:p>
        </w:tc>
        <w:tc>
          <w:tcPr>
            <w:tcW w:w="2405" w:type="dxa"/>
          </w:tcPr>
          <w:p w14:paraId="37190AA2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Crianças em creche.</w:t>
            </w:r>
          </w:p>
        </w:tc>
      </w:tr>
      <w:tr w:rsidR="001F1461" w:rsidRPr="009F09D9" w14:paraId="4930AED3" w14:textId="77777777" w:rsidTr="00BC2DD6">
        <w:trPr>
          <w:jc w:val="center"/>
        </w:trPr>
        <w:tc>
          <w:tcPr>
            <w:tcW w:w="1423" w:type="dxa"/>
            <w:vAlign w:val="center"/>
          </w:tcPr>
          <w:p w14:paraId="2FED4C49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BA3</w:t>
            </w:r>
          </w:p>
        </w:tc>
        <w:tc>
          <w:tcPr>
            <w:tcW w:w="1554" w:type="dxa"/>
            <w:vAlign w:val="center"/>
          </w:tcPr>
          <w:p w14:paraId="3D944A09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Incapacitados</w:t>
            </w:r>
          </w:p>
        </w:tc>
        <w:tc>
          <w:tcPr>
            <w:tcW w:w="2268" w:type="dxa"/>
            <w:vAlign w:val="center"/>
          </w:tcPr>
          <w:p w14:paraId="7CE919FA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Pessoas que não dispõm de completa capacidade física ou intelectual.</w:t>
            </w:r>
          </w:p>
        </w:tc>
        <w:tc>
          <w:tcPr>
            <w:tcW w:w="2405" w:type="dxa"/>
          </w:tcPr>
          <w:p w14:paraId="15967C71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Asilos, hosícios, hospitais.</w:t>
            </w:r>
          </w:p>
        </w:tc>
      </w:tr>
      <w:tr w:rsidR="001F1461" w:rsidRPr="009F09D9" w14:paraId="563A2180" w14:textId="77777777" w:rsidTr="00BC2DD6">
        <w:trPr>
          <w:jc w:val="center"/>
        </w:trPr>
        <w:tc>
          <w:tcPr>
            <w:tcW w:w="1423" w:type="dxa"/>
            <w:vAlign w:val="center"/>
          </w:tcPr>
          <w:p w14:paraId="6BAFC232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BA4</w:t>
            </w:r>
          </w:p>
        </w:tc>
        <w:tc>
          <w:tcPr>
            <w:tcW w:w="1554" w:type="dxa"/>
            <w:vAlign w:val="center"/>
          </w:tcPr>
          <w:p w14:paraId="50B9E76F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Advertidas</w:t>
            </w:r>
          </w:p>
        </w:tc>
        <w:tc>
          <w:tcPr>
            <w:tcW w:w="2268" w:type="dxa"/>
            <w:vAlign w:val="center"/>
          </w:tcPr>
          <w:p w14:paraId="06F05D20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Pessoas suficiantemnte informadas ou supervisionadas por pessoas qualificadas de modo a lhes permitir evitar os perigos da eletricidade.</w:t>
            </w:r>
          </w:p>
        </w:tc>
        <w:tc>
          <w:tcPr>
            <w:tcW w:w="2405" w:type="dxa"/>
          </w:tcPr>
          <w:p w14:paraId="4E315942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Locais de serviços elétricos, Operadores, Mecânicos.</w:t>
            </w:r>
          </w:p>
        </w:tc>
      </w:tr>
      <w:tr w:rsidR="001F1461" w:rsidRPr="009F09D9" w14:paraId="204A1628" w14:textId="77777777" w:rsidTr="00BC2DD6">
        <w:trPr>
          <w:jc w:val="center"/>
        </w:trPr>
        <w:tc>
          <w:tcPr>
            <w:tcW w:w="1423" w:type="dxa"/>
            <w:vAlign w:val="center"/>
          </w:tcPr>
          <w:p w14:paraId="0F241441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BA5</w:t>
            </w:r>
          </w:p>
        </w:tc>
        <w:tc>
          <w:tcPr>
            <w:tcW w:w="1554" w:type="dxa"/>
            <w:vAlign w:val="center"/>
          </w:tcPr>
          <w:p w14:paraId="7629B28A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Qualificadas</w:t>
            </w:r>
          </w:p>
        </w:tc>
        <w:tc>
          <w:tcPr>
            <w:tcW w:w="2268" w:type="dxa"/>
            <w:vAlign w:val="center"/>
          </w:tcPr>
          <w:p w14:paraId="38B3496D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Pessoas que têm conhecimentos técnicos ou experiência suficiente para evitar os perigos da eletricidade.</w:t>
            </w:r>
          </w:p>
        </w:tc>
        <w:tc>
          <w:tcPr>
            <w:tcW w:w="2405" w:type="dxa"/>
          </w:tcPr>
          <w:p w14:paraId="5114A6A6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Locais de serviços elétricos fechados, Engenheiros, Técnicos.</w:t>
            </w:r>
          </w:p>
        </w:tc>
      </w:tr>
      <w:tr w:rsidR="001F1461" w:rsidRPr="009F09D9" w14:paraId="32029C7B" w14:textId="77777777" w:rsidTr="00BC2DD6">
        <w:trPr>
          <w:jc w:val="center"/>
        </w:trPr>
        <w:tc>
          <w:tcPr>
            <w:tcW w:w="7650" w:type="dxa"/>
            <w:gridSpan w:val="4"/>
            <w:shd w:val="clear" w:color="auto" w:fill="E36C09"/>
            <w:vAlign w:val="center"/>
          </w:tcPr>
          <w:p w14:paraId="5540CCEE" w14:textId="77777777" w:rsidR="001F1461" w:rsidRPr="009F09D9" w:rsidRDefault="001F146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BA1 e BA2 não se aplicam à NBR 14039</w:t>
            </w:r>
          </w:p>
        </w:tc>
      </w:tr>
    </w:tbl>
    <w:p w14:paraId="2939E23E" w14:textId="77777777" w:rsidR="001F1461" w:rsidRPr="009F09D9" w:rsidRDefault="001F1461" w:rsidP="009F09D9">
      <w:pPr>
        <w:spacing w:before="0"/>
        <w:jc w:val="center"/>
        <w:rPr>
          <w:rFonts w:ascii="Arial" w:hAnsi="Arial" w:cs="Arial"/>
        </w:rPr>
      </w:pPr>
      <w:r w:rsidRPr="009F09D9">
        <w:rPr>
          <w:rFonts w:ascii="Arial" w:hAnsi="Arial" w:cs="Arial"/>
        </w:rPr>
        <w:t>Fonte: (Almeida, 2011).</w:t>
      </w:r>
    </w:p>
    <w:p w14:paraId="2CA929E9" w14:textId="77777777" w:rsidR="001F1461" w:rsidRPr="009F09D9" w:rsidRDefault="001F1461" w:rsidP="009F09D9">
      <w:pPr>
        <w:pStyle w:val="Ttulo3"/>
        <w:spacing w:before="0"/>
        <w:rPr>
          <w:rFonts w:ascii="Arial" w:hAnsi="Arial" w:cs="Arial"/>
          <w:sz w:val="24"/>
          <w:szCs w:val="24"/>
        </w:rPr>
      </w:pPr>
    </w:p>
    <w:p w14:paraId="00000053" w14:textId="042036D5" w:rsidR="008135AF" w:rsidRPr="009F09D9" w:rsidRDefault="004520C5" w:rsidP="009F09D9">
      <w:pPr>
        <w:pStyle w:val="Ttulo3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Equações</w:t>
      </w:r>
    </w:p>
    <w:p w14:paraId="1E11676D" w14:textId="77777777" w:rsidR="00BD6AA6" w:rsidRPr="009F09D9" w:rsidRDefault="00BD6AA6" w:rsidP="009F09D9">
      <w:pPr>
        <w:spacing w:before="0"/>
        <w:rPr>
          <w:rFonts w:ascii="Arial" w:hAnsi="Arial" w:cs="Arial"/>
        </w:rPr>
      </w:pPr>
    </w:p>
    <w:p w14:paraId="1569DF97" w14:textId="5BC710A7" w:rsidR="00854E57" w:rsidRPr="009F09D9" w:rsidRDefault="00854E57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As  equações e fórmulas devem ser centralizadas no texto para facilitar a leitura e, </w:t>
      </w:r>
      <w:r w:rsidR="001C0A8B" w:rsidRPr="009F09D9">
        <w:rPr>
          <w:rFonts w:ascii="Arial" w:hAnsi="Arial" w:cs="Arial"/>
          <w:sz w:val="24"/>
          <w:szCs w:val="24"/>
        </w:rPr>
        <w:t>se necessário</w:t>
      </w:r>
      <w:r w:rsidRPr="009F09D9">
        <w:rPr>
          <w:rFonts w:ascii="Arial" w:hAnsi="Arial" w:cs="Arial"/>
          <w:sz w:val="24"/>
          <w:szCs w:val="24"/>
        </w:rPr>
        <w:t xml:space="preserve">, numeradas com algarismos arábicos entre parênteses, alinhados à margem direita. Assim, nas menções subsequentes é possível usar apenas o número, sem precisar repetir a equação inteira. Na sequência normal do texto, é permitido usar um espaçamento entre linhas maior para comportar elementos como expoentes e índices. </w:t>
      </w:r>
    </w:p>
    <w:p w14:paraId="00000054" w14:textId="46168D67" w:rsidR="008135AF" w:rsidRPr="009F09D9" w:rsidRDefault="00854E57" w:rsidP="009F09D9">
      <w:pP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lastRenderedPageBreak/>
        <w:t>Para colocar uma equação no texto se recomenda utilizar como modelo a equação (1), onde a mesma foi colocada dentro de uma tabela com as bordas ocultas. Para escrever uma equação é recomendado utilizar o editor de equações do Word.</w:t>
      </w:r>
    </w:p>
    <w:p w14:paraId="5146B098" w14:textId="77777777" w:rsidR="004A0057" w:rsidRPr="009F09D9" w:rsidRDefault="004A0057" w:rsidP="009F09D9">
      <w:pPr>
        <w:spacing w:before="0"/>
        <w:rPr>
          <w:rFonts w:ascii="Arial" w:hAnsi="Arial" w:cs="Arial"/>
          <w:sz w:val="24"/>
          <w:szCs w:val="24"/>
        </w:rPr>
      </w:pPr>
    </w:p>
    <w:tbl>
      <w:tblPr>
        <w:tblStyle w:val="a1"/>
        <w:tblW w:w="856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230"/>
        <w:gridCol w:w="1331"/>
      </w:tblGrid>
      <w:tr w:rsidR="008135AF" w:rsidRPr="009F09D9" w14:paraId="09DC308C" w14:textId="77777777" w:rsidTr="001C0A8B">
        <w:trPr>
          <w:trHeight w:val="275"/>
          <w:jc w:val="center"/>
        </w:trPr>
        <w:tc>
          <w:tcPr>
            <w:tcW w:w="7230" w:type="dxa"/>
            <w:vAlign w:val="center"/>
          </w:tcPr>
          <w:p w14:paraId="00000055" w14:textId="77777777" w:rsidR="008135AF" w:rsidRPr="009F09D9" w:rsidRDefault="004520C5" w:rsidP="009F09D9">
            <w:pPr>
              <w:spacing w:before="0"/>
              <w:rPr>
                <w:rFonts w:ascii="Arial" w:eastAsia="Calibri" w:hAnsi="Arial" w:cs="Arial"/>
              </w:rPr>
            </w:pPr>
            <m:oMathPara>
              <m:oMath>
                <m:r>
                  <w:rPr>
                    <w:rFonts w:ascii="Cambria Math" w:eastAsia="Calibri" w:hAnsi="Cambria Math" w:cs="Arial"/>
                  </w:rPr>
                  <m:t>e</m:t>
                </m:r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t</m:t>
                    </m:r>
                  </m:e>
                </m:d>
                <m:r>
                  <w:rPr>
                    <w:rFonts w:ascii="Cambria Math" w:eastAsia="Calibri" w:hAnsi="Cambria Math" w:cs="Arial"/>
                  </w:rPr>
                  <m:t>=A sen</m:t>
                </m:r>
                <m:d>
                  <m:dPr>
                    <m:ctrlPr>
                      <w:rPr>
                        <w:rFonts w:ascii="Cambria Math" w:eastAsia="Calibri" w:hAnsi="Cambria Math" w:cs="Arial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Arial"/>
                      </w:rPr>
                      <m:t>ωt+θ</m:t>
                    </m:r>
                  </m:e>
                </m:d>
              </m:oMath>
            </m:oMathPara>
          </w:p>
        </w:tc>
        <w:tc>
          <w:tcPr>
            <w:tcW w:w="1331" w:type="dxa"/>
            <w:vAlign w:val="center"/>
          </w:tcPr>
          <w:p w14:paraId="00000056" w14:textId="77777777" w:rsidR="008135AF" w:rsidRPr="009F09D9" w:rsidRDefault="004520C5" w:rsidP="009F09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hanging="2"/>
              <w:jc w:val="right"/>
              <w:rPr>
                <w:rFonts w:ascii="Arial" w:eastAsia="Calibri" w:hAnsi="Arial" w:cs="Arial"/>
              </w:rPr>
            </w:pPr>
            <w:r w:rsidRPr="009F09D9">
              <w:rPr>
                <w:rFonts w:ascii="Arial" w:eastAsia="Calibri" w:hAnsi="Arial" w:cs="Arial"/>
              </w:rPr>
              <w:t>(1)</w:t>
            </w:r>
          </w:p>
        </w:tc>
      </w:tr>
    </w:tbl>
    <w:p w14:paraId="135C26D8" w14:textId="77777777" w:rsidR="004A0057" w:rsidRPr="009F09D9" w:rsidRDefault="004A0057" w:rsidP="009F09D9">
      <w:pPr>
        <w:spacing w:before="0"/>
        <w:rPr>
          <w:rFonts w:ascii="Arial" w:hAnsi="Arial" w:cs="Arial"/>
          <w:sz w:val="24"/>
          <w:szCs w:val="24"/>
        </w:rPr>
      </w:pPr>
    </w:p>
    <w:p w14:paraId="00000057" w14:textId="2CAE7C29" w:rsidR="008135AF" w:rsidRPr="009F09D9" w:rsidRDefault="008C366B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Todas as equações devem ser citadas no texto e todas as variáveis devem ser explicadas. Por exemplo: a equação (1) mostra o comportamento típico da tensão em função do tempo para um sistema de Corrente Alternada (CA), onde A é a amplitude da tensão em Volt, ω é a frequência em radianos por segundo, t é o tempo em segundos e θ representa a fase da função em radianos. </w:t>
      </w:r>
      <w:r w:rsidR="004520C5" w:rsidRPr="009F09D9">
        <w:rPr>
          <w:rFonts w:ascii="Arial" w:hAnsi="Arial" w:cs="Arial"/>
          <w:sz w:val="24"/>
          <w:szCs w:val="24"/>
        </w:rPr>
        <w:t xml:space="preserve">Outra </w:t>
      </w:r>
      <w:r w:rsidR="009E08FC">
        <w:rPr>
          <w:rFonts w:ascii="Arial" w:hAnsi="Arial" w:cs="Arial"/>
          <w:sz w:val="24"/>
          <w:szCs w:val="24"/>
        </w:rPr>
        <w:t>possibilidade</w:t>
      </w:r>
      <w:r w:rsidR="004520C5" w:rsidRPr="009F09D9">
        <w:rPr>
          <w:rFonts w:ascii="Arial" w:hAnsi="Arial" w:cs="Arial"/>
          <w:sz w:val="24"/>
          <w:szCs w:val="24"/>
        </w:rPr>
        <w:t xml:space="preserve"> de explicar o significado das variáveis é na forma de lista, onde:</w:t>
      </w:r>
    </w:p>
    <w:p w14:paraId="00000058" w14:textId="77777777" w:rsidR="008135AF" w:rsidRPr="009F09D9" w:rsidRDefault="004520C5" w:rsidP="009F09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i/>
          <w:iCs/>
          <w:sz w:val="24"/>
          <w:szCs w:val="24"/>
        </w:rPr>
        <w:t>A</w:t>
      </w:r>
      <w:r w:rsidRPr="009F09D9">
        <w:rPr>
          <w:rFonts w:ascii="Arial" w:hAnsi="Arial" w:cs="Arial"/>
          <w:sz w:val="24"/>
          <w:szCs w:val="24"/>
        </w:rPr>
        <w:t>: amplitude da tensão em Volt [V];</w:t>
      </w:r>
    </w:p>
    <w:p w14:paraId="00000059" w14:textId="77777777" w:rsidR="008135AF" w:rsidRPr="009F09D9" w:rsidRDefault="004520C5" w:rsidP="009F09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i/>
          <w:iCs/>
          <w:sz w:val="24"/>
          <w:szCs w:val="24"/>
        </w:rPr>
        <w:t>ω</w:t>
      </w:r>
      <w:r w:rsidRPr="009F09D9">
        <w:rPr>
          <w:rFonts w:ascii="Arial" w:hAnsi="Arial" w:cs="Arial"/>
          <w:sz w:val="24"/>
          <w:szCs w:val="24"/>
        </w:rPr>
        <w:t>: frequência em radianos por segundo [1/s];</w:t>
      </w:r>
    </w:p>
    <w:p w14:paraId="0000005A" w14:textId="77777777" w:rsidR="008135AF" w:rsidRPr="009F09D9" w:rsidRDefault="004520C5" w:rsidP="009F09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i/>
          <w:iCs/>
          <w:sz w:val="24"/>
          <w:szCs w:val="24"/>
        </w:rPr>
        <w:t>t</w:t>
      </w:r>
      <w:r w:rsidRPr="009F09D9">
        <w:rPr>
          <w:rFonts w:ascii="Arial" w:hAnsi="Arial" w:cs="Arial"/>
          <w:sz w:val="24"/>
          <w:szCs w:val="24"/>
        </w:rPr>
        <w:t>: tempo em segundos e [s],</w:t>
      </w:r>
    </w:p>
    <w:p w14:paraId="0000005B" w14:textId="77777777" w:rsidR="008135AF" w:rsidRPr="009F09D9" w:rsidRDefault="004520C5" w:rsidP="009F09D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i/>
          <w:iCs/>
          <w:sz w:val="24"/>
          <w:szCs w:val="24"/>
        </w:rPr>
        <w:t>θ</w:t>
      </w:r>
      <w:r w:rsidRPr="009F09D9">
        <w:rPr>
          <w:rFonts w:ascii="Arial" w:hAnsi="Arial" w:cs="Arial"/>
          <w:sz w:val="24"/>
          <w:szCs w:val="24"/>
        </w:rPr>
        <w:t>: fase da função em radianos.</w:t>
      </w:r>
    </w:p>
    <w:p w14:paraId="72973004" w14:textId="77777777" w:rsidR="00A746FF" w:rsidRPr="009F09D9" w:rsidRDefault="00A746FF" w:rsidP="009F09D9">
      <w:pPr>
        <w:pBdr>
          <w:top w:val="nil"/>
          <w:left w:val="nil"/>
          <w:bottom w:val="nil"/>
          <w:right w:val="nil"/>
          <w:between w:val="nil"/>
        </w:pBdr>
        <w:spacing w:before="0"/>
        <w:ind w:left="113"/>
        <w:rPr>
          <w:rFonts w:ascii="Arial" w:hAnsi="Arial" w:cs="Arial"/>
          <w:sz w:val="24"/>
          <w:szCs w:val="24"/>
        </w:rPr>
      </w:pPr>
    </w:p>
    <w:p w14:paraId="0000005C" w14:textId="77777777" w:rsidR="008135AF" w:rsidRPr="009F09D9" w:rsidRDefault="004520C5" w:rsidP="009F09D9">
      <w:pPr>
        <w:pStyle w:val="Ttulo3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Tabelas</w:t>
      </w:r>
    </w:p>
    <w:p w14:paraId="16B45461" w14:textId="77777777" w:rsidR="00BD6AA6" w:rsidRPr="009F09D9" w:rsidRDefault="00BD6AA6" w:rsidP="009F09D9">
      <w:pPr>
        <w:spacing w:before="0"/>
        <w:rPr>
          <w:rFonts w:ascii="Arial" w:hAnsi="Arial" w:cs="Arial"/>
        </w:rPr>
      </w:pPr>
    </w:p>
    <w:p w14:paraId="200B77B5" w14:textId="3999F5E9" w:rsidR="00BD6AA6" w:rsidRPr="009F09D9" w:rsidRDefault="004A0057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Tabelas apresentam dados estatísticos numéricos dispostos em linhas e colunas verticais inter-relacionadas com cabeçalhos de identificação</w:t>
      </w:r>
      <w:r w:rsidR="001C0A8B" w:rsidRPr="009F09D9">
        <w:rPr>
          <w:rFonts w:ascii="Arial" w:hAnsi="Arial" w:cs="Arial"/>
          <w:sz w:val="24"/>
          <w:szCs w:val="24"/>
        </w:rPr>
        <w:t xml:space="preserve"> e </w:t>
      </w:r>
      <w:r w:rsidRPr="009F09D9">
        <w:rPr>
          <w:rFonts w:ascii="Arial" w:hAnsi="Arial" w:cs="Arial"/>
          <w:sz w:val="24"/>
          <w:szCs w:val="24"/>
        </w:rPr>
        <w:t xml:space="preserve">laterais abertas. </w:t>
      </w:r>
      <w:r w:rsidR="004520C5" w:rsidRPr="009F09D9">
        <w:rPr>
          <w:rFonts w:ascii="Arial" w:hAnsi="Arial" w:cs="Arial"/>
          <w:sz w:val="24"/>
          <w:szCs w:val="24"/>
        </w:rPr>
        <w:t xml:space="preserve">Assim como as ilustrações, as tabelas </w:t>
      </w:r>
      <w:r w:rsidR="004520C5" w:rsidRPr="009F09D9">
        <w:rPr>
          <w:rFonts w:ascii="Arial" w:eastAsia="Roboto" w:hAnsi="Arial" w:cs="Arial"/>
          <w:sz w:val="24"/>
          <w:szCs w:val="24"/>
          <w:highlight w:val="white"/>
        </w:rPr>
        <w:t xml:space="preserve"> devem ser inseridas logo após serem citadas no texto, sem exceder o tamanho limitado pelas margens da página. A tabela deve trazer no topo sua identificação, número de ordem em algarismos arábicos, travessão e título. Abaixo, é obrigatório indicar a fonte consultada — mesmo que seja "elaborado pelo próprio autor". Observa-se que os títulos de tabelas devem ser centralizados e em tamanho 12, enquanto as respectivas fontes devem apresentar alinhamento centralizado e tamanho 10, adotando-se o espaçamento simples.</w:t>
      </w:r>
      <w:r w:rsidR="00951762" w:rsidRPr="009F09D9">
        <w:rPr>
          <w:rFonts w:ascii="Arial" w:hAnsi="Arial" w:cs="Arial"/>
          <w:sz w:val="24"/>
          <w:szCs w:val="24"/>
        </w:rPr>
        <w:t xml:space="preserve"> </w:t>
      </w:r>
      <w:r w:rsidR="004520C5" w:rsidRPr="009F09D9">
        <w:rPr>
          <w:rFonts w:ascii="Arial" w:eastAsia="Roboto" w:hAnsi="Arial" w:cs="Arial"/>
          <w:sz w:val="24"/>
          <w:szCs w:val="24"/>
          <w:highlight w:val="white"/>
        </w:rPr>
        <w:t xml:space="preserve">As fontes das tabelas devem obrigatoriamente terminar em ponto final, como a tabela 1. </w:t>
      </w:r>
    </w:p>
    <w:p w14:paraId="128D765F" w14:textId="77777777" w:rsidR="00596C70" w:rsidRPr="009F09D9" w:rsidRDefault="00596C70" w:rsidP="009F09D9">
      <w:pPr>
        <w:spacing w:before="0"/>
        <w:rPr>
          <w:rFonts w:ascii="Arial" w:hAnsi="Arial" w:cs="Arial"/>
          <w:sz w:val="24"/>
          <w:szCs w:val="24"/>
        </w:rPr>
      </w:pPr>
    </w:p>
    <w:p w14:paraId="1EA2FA14" w14:textId="47BF4A23" w:rsidR="009F7E7B" w:rsidRPr="009F09D9" w:rsidRDefault="004520C5" w:rsidP="009F09D9">
      <w:pPr>
        <w:spacing w:before="0"/>
        <w:jc w:val="center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Tabela 1 - Taxa de desemprego no Brasil</w:t>
      </w:r>
    </w:p>
    <w:tbl>
      <w:tblPr>
        <w:tblW w:w="4013" w:type="dxa"/>
        <w:jc w:val="center"/>
        <w:tblLayout w:type="fixed"/>
        <w:tblLook w:val="0600" w:firstRow="0" w:lastRow="0" w:firstColumn="0" w:lastColumn="0" w:noHBand="1" w:noVBand="1"/>
      </w:tblPr>
      <w:tblGrid>
        <w:gridCol w:w="1337"/>
        <w:gridCol w:w="1338"/>
        <w:gridCol w:w="1338"/>
      </w:tblGrid>
      <w:tr w:rsidR="002B451C" w:rsidRPr="009F09D9" w14:paraId="2F6AB961" w14:textId="77777777" w:rsidTr="00965801">
        <w:trPr>
          <w:trHeight w:hRule="exact" w:val="284"/>
          <w:jc w:val="center"/>
        </w:trPr>
        <w:tc>
          <w:tcPr>
            <w:tcW w:w="1337" w:type="dxa"/>
            <w:shd w:val="clear" w:color="auto" w:fill="4BACC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A4B43" w14:textId="77777777" w:rsidR="009F7E7B" w:rsidRPr="009F09D9" w:rsidRDefault="009F7E7B" w:rsidP="009F09D9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9F09D9">
              <w:rPr>
                <w:rFonts w:ascii="Arial" w:hAnsi="Arial" w:cs="Arial"/>
                <w:b/>
                <w:bCs/>
              </w:rPr>
              <w:t>Período</w:t>
            </w:r>
          </w:p>
        </w:tc>
        <w:tc>
          <w:tcPr>
            <w:tcW w:w="1338" w:type="dxa"/>
            <w:shd w:val="clear" w:color="auto" w:fill="4BACC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5FFF7" w14:textId="77777777" w:rsidR="009F7E7B" w:rsidRPr="009F09D9" w:rsidRDefault="009F7E7B" w:rsidP="009F09D9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9F09D9">
              <w:rPr>
                <w:rFonts w:ascii="Arial" w:hAnsi="Arial" w:cs="Arial"/>
                <w:b/>
                <w:bCs/>
              </w:rPr>
              <w:t>Atual</w:t>
            </w:r>
          </w:p>
        </w:tc>
        <w:tc>
          <w:tcPr>
            <w:tcW w:w="1338" w:type="dxa"/>
            <w:shd w:val="clear" w:color="auto" w:fill="4BACC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96A2A" w14:textId="77777777" w:rsidR="009F7E7B" w:rsidRPr="009F09D9" w:rsidRDefault="009F7E7B" w:rsidP="009F09D9">
            <w:pPr>
              <w:spacing w:before="0"/>
              <w:jc w:val="center"/>
              <w:rPr>
                <w:rFonts w:ascii="Arial" w:hAnsi="Arial" w:cs="Arial"/>
                <w:b/>
                <w:bCs/>
              </w:rPr>
            </w:pPr>
            <w:r w:rsidRPr="009F09D9">
              <w:rPr>
                <w:rFonts w:ascii="Arial" w:hAnsi="Arial" w:cs="Arial"/>
                <w:b/>
                <w:bCs/>
              </w:rPr>
              <w:t>Projeção</w:t>
            </w:r>
          </w:p>
        </w:tc>
      </w:tr>
      <w:tr w:rsidR="002B451C" w:rsidRPr="009F09D9" w14:paraId="145710D1" w14:textId="77777777" w:rsidTr="00965801">
        <w:trPr>
          <w:trHeight w:hRule="exact" w:val="284"/>
          <w:jc w:val="center"/>
        </w:trPr>
        <w:tc>
          <w:tcPr>
            <w:tcW w:w="133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4C853" w14:textId="77777777" w:rsidR="009F7E7B" w:rsidRPr="009F09D9" w:rsidRDefault="009F7E7B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Jan. (2026)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5CF61" w14:textId="77777777" w:rsidR="009F7E7B" w:rsidRPr="009F09D9" w:rsidRDefault="009F7E7B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5,4%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16AB2" w14:textId="77777777" w:rsidR="009F7E7B" w:rsidRPr="009F09D9" w:rsidRDefault="009F7E7B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5,4%</w:t>
            </w:r>
          </w:p>
        </w:tc>
      </w:tr>
      <w:tr w:rsidR="002B451C" w:rsidRPr="009F09D9" w14:paraId="1974CA5B" w14:textId="77777777" w:rsidTr="00965801">
        <w:trPr>
          <w:trHeight w:hRule="exact" w:val="284"/>
          <w:jc w:val="center"/>
        </w:trPr>
        <w:tc>
          <w:tcPr>
            <w:tcW w:w="133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BA437" w14:textId="5F58295D" w:rsidR="009F7E7B" w:rsidRPr="009F09D9" w:rsidRDefault="009F7E7B" w:rsidP="009F09D9">
            <w:pPr>
              <w:spacing w:before="0"/>
              <w:jc w:val="center"/>
              <w:rPr>
                <w:rFonts w:ascii="Arial" w:hAnsi="Arial" w:cs="Arial"/>
              </w:rPr>
            </w:pPr>
            <w:bookmarkStart w:id="3" w:name="_Hlk230697113"/>
            <w:r w:rsidRPr="009F09D9">
              <w:rPr>
                <w:rFonts w:ascii="Arial" w:hAnsi="Arial" w:cs="Arial"/>
              </w:rPr>
              <w:t>Fev. (2026))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A1D53" w14:textId="456B2821" w:rsidR="009F7E7B" w:rsidRPr="009F09D9" w:rsidRDefault="009F7E7B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5,8%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29D8F4" w14:textId="5FA623D8" w:rsidR="009F7E7B" w:rsidRPr="009F09D9" w:rsidRDefault="009F7E7B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5,7%</w:t>
            </w:r>
          </w:p>
        </w:tc>
      </w:tr>
      <w:bookmarkEnd w:id="3"/>
      <w:tr w:rsidR="002B451C" w:rsidRPr="009F09D9" w14:paraId="730B963D" w14:textId="77777777" w:rsidTr="00965801">
        <w:trPr>
          <w:trHeight w:hRule="exact" w:val="284"/>
          <w:jc w:val="center"/>
        </w:trPr>
        <w:tc>
          <w:tcPr>
            <w:tcW w:w="133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BA165" w14:textId="3DBF8CE5" w:rsidR="00965801" w:rsidRPr="009F09D9" w:rsidRDefault="0096580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Mar. (2026)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B6800" w14:textId="5678C263" w:rsidR="00965801" w:rsidRPr="009F09D9" w:rsidRDefault="0096580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6,1%</w:t>
            </w:r>
          </w:p>
        </w:tc>
        <w:tc>
          <w:tcPr>
            <w:tcW w:w="13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18657" w14:textId="5A6C9370" w:rsidR="00965801" w:rsidRPr="009F09D9" w:rsidRDefault="00965801" w:rsidP="009F09D9">
            <w:pPr>
              <w:spacing w:before="0"/>
              <w:jc w:val="center"/>
              <w:rPr>
                <w:rFonts w:ascii="Arial" w:hAnsi="Arial" w:cs="Arial"/>
              </w:rPr>
            </w:pPr>
            <w:r w:rsidRPr="009F09D9">
              <w:rPr>
                <w:rFonts w:ascii="Arial" w:hAnsi="Arial" w:cs="Arial"/>
              </w:rPr>
              <w:t>6,1%</w:t>
            </w:r>
          </w:p>
        </w:tc>
      </w:tr>
    </w:tbl>
    <w:p w14:paraId="2DD39C0A" w14:textId="79FAE809" w:rsidR="009F7E7B" w:rsidRPr="009F09D9" w:rsidRDefault="009F7E7B" w:rsidP="009F09D9">
      <w:pPr>
        <w:spacing w:before="0"/>
        <w:jc w:val="center"/>
        <w:rPr>
          <w:rFonts w:ascii="Arial" w:hAnsi="Arial" w:cs="Arial"/>
        </w:rPr>
      </w:pPr>
      <w:r w:rsidRPr="009F09D9">
        <w:rPr>
          <w:rFonts w:ascii="Arial" w:hAnsi="Arial" w:cs="Arial"/>
        </w:rPr>
        <w:t>Fonte: elaborado pelo autor (2026).</w:t>
      </w:r>
    </w:p>
    <w:p w14:paraId="49FD0C3C" w14:textId="77777777" w:rsidR="009F7E7B" w:rsidRPr="009F09D9" w:rsidRDefault="009F7E7B" w:rsidP="009F09D9">
      <w:pPr>
        <w:spacing w:before="0"/>
        <w:rPr>
          <w:rFonts w:ascii="Arial" w:hAnsi="Arial" w:cs="Arial"/>
          <w:sz w:val="24"/>
          <w:szCs w:val="24"/>
          <w:lang w:val="pt-BR"/>
        </w:rPr>
      </w:pPr>
    </w:p>
    <w:p w14:paraId="00000073" w14:textId="55376A7C" w:rsidR="008135AF" w:rsidRPr="009F09D9" w:rsidRDefault="001B6A80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A normalização não especifica o tamanho da fonte interna de tabelas e ilustrações; no entanto, como supracitado, este trabalho adota o tamanho 10</w:t>
      </w:r>
      <w:r w:rsidR="004520C5" w:rsidRPr="009F09D9">
        <w:rPr>
          <w:rFonts w:ascii="Arial" w:hAnsi="Arial" w:cs="Arial"/>
          <w:sz w:val="24"/>
          <w:szCs w:val="24"/>
        </w:rPr>
        <w:t>.</w:t>
      </w:r>
    </w:p>
    <w:p w14:paraId="7BD5B243" w14:textId="77777777" w:rsidR="0002513E" w:rsidRPr="009F09D9" w:rsidRDefault="0002513E" w:rsidP="009F09D9">
      <w:pPr>
        <w:spacing w:before="0"/>
        <w:rPr>
          <w:rFonts w:ascii="Arial" w:hAnsi="Arial" w:cs="Arial"/>
          <w:sz w:val="24"/>
          <w:szCs w:val="24"/>
        </w:rPr>
      </w:pPr>
    </w:p>
    <w:p w14:paraId="00000076" w14:textId="112502F3" w:rsidR="008135AF" w:rsidRPr="009F09D9" w:rsidRDefault="004520C5" w:rsidP="009F09D9">
      <w:pPr>
        <w:pStyle w:val="Ttulo2"/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C</w:t>
      </w:r>
      <w:r w:rsidR="00BF2A46">
        <w:rPr>
          <w:rFonts w:ascii="Arial" w:hAnsi="Arial" w:cs="Arial"/>
          <w:sz w:val="24"/>
          <w:szCs w:val="24"/>
        </w:rPr>
        <w:t>ONCLUSÃO</w:t>
      </w:r>
      <w:r w:rsidRPr="009F09D9">
        <w:rPr>
          <w:rFonts w:ascii="Arial" w:hAnsi="Arial" w:cs="Arial"/>
          <w:sz w:val="24"/>
          <w:szCs w:val="24"/>
        </w:rPr>
        <w:t xml:space="preserve"> </w:t>
      </w:r>
    </w:p>
    <w:p w14:paraId="21F5FA7F" w14:textId="77777777" w:rsidR="00BD6AA6" w:rsidRPr="009F09D9" w:rsidRDefault="00BD6AA6" w:rsidP="009F09D9">
      <w:pPr>
        <w:spacing w:before="0"/>
        <w:rPr>
          <w:rFonts w:ascii="Arial" w:hAnsi="Arial" w:cs="Arial"/>
        </w:rPr>
      </w:pPr>
    </w:p>
    <w:p w14:paraId="00000077" w14:textId="77777777" w:rsidR="008135AF" w:rsidRPr="009F09D9" w:rsidRDefault="004520C5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A escrita da conclusão deve contemplar uma síntese de todo o trabalho, as principais conclusões dos autores, destacando a relevância do conhecimento construído em articulação com a linha temática na qual o trabalho está vinculado. Também, esta seção deve apresentar os desdobramentos futuros do estudo, novas problematizações e a necessidade de outros estudos.</w:t>
      </w:r>
    </w:p>
    <w:p w14:paraId="7EB6BC17" w14:textId="77777777" w:rsidR="00CB5F87" w:rsidRPr="00CB5F87" w:rsidRDefault="00CB5F87" w:rsidP="00CB5F87">
      <w:pPr>
        <w:spacing w:before="0"/>
        <w:rPr>
          <w:rFonts w:ascii="Arial" w:hAnsi="Arial" w:cs="Arial"/>
          <w:sz w:val="24"/>
          <w:szCs w:val="24"/>
        </w:rPr>
      </w:pPr>
    </w:p>
    <w:p w14:paraId="435AB0C5" w14:textId="77777777" w:rsidR="00CB5F87" w:rsidRPr="00CB5F87" w:rsidRDefault="00CB5F87" w:rsidP="00CB5F87">
      <w:pPr>
        <w:spacing w:before="0"/>
        <w:outlineLvl w:val="2"/>
        <w:rPr>
          <w:rFonts w:ascii="Arial" w:hAnsi="Arial" w:cs="Arial"/>
          <w:b/>
          <w:bCs/>
          <w:sz w:val="24"/>
          <w:szCs w:val="24"/>
        </w:rPr>
      </w:pPr>
      <w:r w:rsidRPr="00CB5F87">
        <w:rPr>
          <w:rFonts w:ascii="Arial" w:hAnsi="Arial" w:cs="Arial"/>
          <w:b/>
          <w:bCs/>
          <w:sz w:val="24"/>
          <w:szCs w:val="24"/>
        </w:rPr>
        <w:t>AGRADECIMENTOS</w:t>
      </w:r>
    </w:p>
    <w:p w14:paraId="093C5D7F" w14:textId="77777777" w:rsidR="00CB5F87" w:rsidRPr="00CB5F87" w:rsidRDefault="00CB5F87" w:rsidP="00CB5F87">
      <w:pPr>
        <w:spacing w:before="0"/>
        <w:rPr>
          <w:rFonts w:ascii="Arial" w:hAnsi="Arial" w:cs="Arial"/>
          <w:sz w:val="24"/>
          <w:szCs w:val="24"/>
        </w:rPr>
      </w:pPr>
    </w:p>
    <w:p w14:paraId="6BDB8223" w14:textId="77777777" w:rsidR="00CB5F87" w:rsidRPr="00CB5F87" w:rsidRDefault="00CB5F87" w:rsidP="00CB5F87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CB5F87">
        <w:rPr>
          <w:rFonts w:ascii="Arial" w:hAnsi="Arial" w:cs="Arial"/>
          <w:sz w:val="24"/>
          <w:szCs w:val="24"/>
        </w:rPr>
        <w:t xml:space="preserve">É um item opcional destinado a reconhecer o apoio de pessoas e instituições </w:t>
      </w:r>
      <w:r w:rsidRPr="00CB5F87">
        <w:rPr>
          <w:rFonts w:ascii="Arial" w:hAnsi="Arial" w:cs="Arial"/>
          <w:sz w:val="24"/>
          <w:szCs w:val="24"/>
        </w:rPr>
        <w:lastRenderedPageBreak/>
        <w:t>que colaboraram com a pesquisa, englobando órgãos de fomento, concessão de infraestrutura ou fornecimento de informações, etc.</w:t>
      </w:r>
    </w:p>
    <w:p w14:paraId="082136AF" w14:textId="77777777" w:rsidR="00B052BD" w:rsidRDefault="00B052BD" w:rsidP="009F09D9">
      <w:pPr>
        <w:spacing w:before="0"/>
        <w:rPr>
          <w:rFonts w:ascii="Arial" w:hAnsi="Arial" w:cs="Arial"/>
          <w:sz w:val="24"/>
          <w:szCs w:val="24"/>
        </w:rPr>
      </w:pPr>
    </w:p>
    <w:p w14:paraId="0000007A" w14:textId="34234653" w:rsidR="008135AF" w:rsidRPr="009F09D9" w:rsidRDefault="004520C5" w:rsidP="009F09D9">
      <w:pPr>
        <w:pStyle w:val="Ttulo2"/>
        <w:spacing w:before="0"/>
        <w:jc w:val="left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R</w:t>
      </w:r>
      <w:r w:rsidR="00BF2A46">
        <w:rPr>
          <w:rFonts w:ascii="Arial" w:hAnsi="Arial" w:cs="Arial"/>
          <w:sz w:val="24"/>
          <w:szCs w:val="24"/>
        </w:rPr>
        <w:t>EFERÊNCIAS</w:t>
      </w:r>
    </w:p>
    <w:p w14:paraId="217617AB" w14:textId="77777777" w:rsidR="00292650" w:rsidRPr="009F09D9" w:rsidRDefault="00292650" w:rsidP="009F09D9">
      <w:pPr>
        <w:spacing w:before="0"/>
        <w:rPr>
          <w:rFonts w:ascii="Arial" w:hAnsi="Arial" w:cs="Arial"/>
          <w:sz w:val="24"/>
          <w:szCs w:val="24"/>
        </w:rPr>
      </w:pPr>
    </w:p>
    <w:p w14:paraId="1938ECE6" w14:textId="7ADAAF10" w:rsidR="00984253" w:rsidRPr="009F09D9" w:rsidRDefault="00292650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 xml:space="preserve">As referências devem ser elaboradas conforme a ABNT NBR6023:2025 e constituir uma lista única em ordem alfabética, incluindo apenas as obras citadas no trabalho. </w:t>
      </w:r>
      <w:r w:rsidR="00984253" w:rsidRPr="009F09D9">
        <w:rPr>
          <w:rFonts w:ascii="Arial" w:hAnsi="Arial" w:cs="Arial"/>
          <w:sz w:val="24"/>
          <w:szCs w:val="24"/>
        </w:rPr>
        <w:t>O uso de elementos complementares é opcional, mas, se adotados, devem ser padronizados em toda a lista. Além disso, é necessário:</w:t>
      </w:r>
    </w:p>
    <w:p w14:paraId="5EE3F235" w14:textId="5802703E" w:rsidR="00292650" w:rsidRPr="009F09D9" w:rsidRDefault="00292650" w:rsidP="009F09D9">
      <w:pPr>
        <w:pStyle w:val="PargrafodaLista"/>
        <w:numPr>
          <w:ilvl w:val="0"/>
          <w:numId w:val="4"/>
        </w:numP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Manter o recurso tipográfico negrito nos títulos;</w:t>
      </w:r>
    </w:p>
    <w:p w14:paraId="657670EF" w14:textId="7098CE5E" w:rsidR="00292650" w:rsidRPr="009F09D9" w:rsidRDefault="00292650" w:rsidP="009F09D9">
      <w:pPr>
        <w:pStyle w:val="PargrafodaLista"/>
        <w:numPr>
          <w:ilvl w:val="0"/>
          <w:numId w:val="4"/>
        </w:numP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Adotar um padrão único para os prenomes (todos abreviados);</w:t>
      </w:r>
    </w:p>
    <w:p w14:paraId="45DB77D7" w14:textId="301E7F35" w:rsidR="00292650" w:rsidRPr="009F09D9" w:rsidRDefault="00292650" w:rsidP="009F09D9">
      <w:pPr>
        <w:pStyle w:val="PargrafodaLista"/>
        <w:numPr>
          <w:ilvl w:val="0"/>
          <w:numId w:val="4"/>
        </w:numPr>
        <w:spacing w:before="0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Utilizar alinhamento à esquerda, espaçamento simples e uma linha em branco para separar cada uma das referências.</w:t>
      </w:r>
    </w:p>
    <w:p w14:paraId="7098AAFD" w14:textId="713A0AD5" w:rsidR="00984253" w:rsidRPr="009F09D9" w:rsidRDefault="00984253" w:rsidP="009F09D9">
      <w:pPr>
        <w:spacing w:before="0"/>
        <w:ind w:firstLine="709"/>
        <w:rPr>
          <w:rFonts w:ascii="Arial" w:hAnsi="Arial" w:cs="Arial"/>
          <w:sz w:val="24"/>
          <w:szCs w:val="24"/>
        </w:rPr>
      </w:pPr>
      <w:r w:rsidRPr="009F09D9">
        <w:rPr>
          <w:rFonts w:ascii="Arial" w:hAnsi="Arial" w:cs="Arial"/>
          <w:sz w:val="24"/>
          <w:szCs w:val="24"/>
        </w:rPr>
        <w:t>Segue abaixo, exemplos, de tipos de referências:</w:t>
      </w:r>
    </w:p>
    <w:p w14:paraId="0DBDC674" w14:textId="77777777" w:rsidR="00D23250" w:rsidRPr="009F09D9" w:rsidRDefault="00D23250" w:rsidP="009F09D9">
      <w:pPr>
        <w:spacing w:before="0"/>
        <w:rPr>
          <w:rFonts w:ascii="Arial" w:hAnsi="Arial" w:cs="Arial"/>
          <w:sz w:val="24"/>
          <w:szCs w:val="24"/>
        </w:rPr>
      </w:pPr>
    </w:p>
    <w:p w14:paraId="3B97C116" w14:textId="77777777" w:rsidR="003D3F93" w:rsidRDefault="003D3F93" w:rsidP="003D3F93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artigo de periódico eletrônico:</w:t>
      </w:r>
    </w:p>
    <w:p w14:paraId="47D739EA" w14:textId="77777777" w:rsidR="003D3F93" w:rsidRDefault="003D3F93" w:rsidP="003D3F93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ALEXANDRESCU, D. T. Melanoma costs: a dynamic model comparing estimated overall costs of various clinical stages. </w:t>
      </w:r>
      <w:r>
        <w:rPr>
          <w:rFonts w:ascii="Arial" w:hAnsi="Arial" w:cs="Arial"/>
          <w:b/>
          <w:bCs/>
          <w:sz w:val="24"/>
          <w:szCs w:val="24"/>
        </w:rPr>
        <w:t>Dermatology Online Journal</w:t>
      </w:r>
      <w:r>
        <w:rPr>
          <w:rFonts w:ascii="Arial" w:hAnsi="Arial" w:cs="Arial"/>
          <w:sz w:val="24"/>
          <w:szCs w:val="24"/>
        </w:rPr>
        <w:t>, v. 15, n. 11, p. 1, nov. 2009. Disponível em: http://dermatology.cdlib.org/1511/originals/melanoma_costs/alexandrescu.html. Acesso em: 3 nov. 2009.</w:t>
      </w:r>
    </w:p>
    <w:p w14:paraId="60E198B7" w14:textId="77777777" w:rsidR="003D3F93" w:rsidRDefault="003D3F93" w:rsidP="009F09D9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</w:p>
    <w:p w14:paraId="110192E2" w14:textId="6B1A093F" w:rsidR="006979C2" w:rsidRPr="009F09D9" w:rsidRDefault="005A32AE" w:rsidP="009F09D9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 w:rsidRPr="009F09D9">
        <w:rPr>
          <w:rFonts w:ascii="Arial" w:hAnsi="Arial" w:cs="Arial"/>
          <w:i/>
          <w:iCs/>
          <w:sz w:val="24"/>
          <w:szCs w:val="24"/>
        </w:rPr>
        <w:t>Exemplo de referência de c</w:t>
      </w:r>
      <w:r w:rsidR="006979C2" w:rsidRPr="009F09D9">
        <w:rPr>
          <w:rFonts w:ascii="Arial" w:hAnsi="Arial" w:cs="Arial"/>
          <w:i/>
          <w:iCs/>
          <w:sz w:val="24"/>
          <w:szCs w:val="24"/>
        </w:rPr>
        <w:t>apítulo de livro:</w:t>
      </w:r>
    </w:p>
    <w:p w14:paraId="717256E2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  <w:bookmarkStart w:id="4" w:name="_Hlk232073326"/>
      <w:r>
        <w:rPr>
          <w:rFonts w:ascii="Arial" w:hAnsi="Arial" w:cs="Arial"/>
          <w:sz w:val="24"/>
          <w:szCs w:val="24"/>
          <w:lang w:val="en-US"/>
        </w:rPr>
        <w:t xml:space="preserve">ARROYO, M. G. Diversidade. </w:t>
      </w:r>
      <w:r>
        <w:rPr>
          <w:rFonts w:ascii="Arial" w:hAnsi="Arial" w:cs="Arial"/>
          <w:i/>
          <w:iCs/>
          <w:sz w:val="24"/>
          <w:szCs w:val="24"/>
          <w:lang w:val="en-US"/>
        </w:rPr>
        <w:t>In</w:t>
      </w:r>
      <w:r>
        <w:rPr>
          <w:rFonts w:ascii="Arial" w:hAnsi="Arial" w:cs="Arial"/>
          <w:sz w:val="24"/>
          <w:szCs w:val="24"/>
          <w:lang w:val="en-US"/>
        </w:rPr>
        <w:t xml:space="preserve">: CALDART, R. S. </w:t>
      </w:r>
      <w:r>
        <w:rPr>
          <w:rFonts w:ascii="Arial" w:hAnsi="Arial" w:cs="Arial"/>
          <w:i/>
          <w:iCs/>
          <w:sz w:val="24"/>
          <w:szCs w:val="24"/>
          <w:lang w:val="en-US"/>
        </w:rPr>
        <w:t>et al.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(org.). </w:t>
      </w:r>
      <w:r>
        <w:rPr>
          <w:rFonts w:ascii="Arial" w:hAnsi="Arial" w:cs="Arial"/>
          <w:b/>
          <w:bCs/>
          <w:sz w:val="24"/>
          <w:szCs w:val="24"/>
        </w:rPr>
        <w:t>Dicionário da educação do campo</w:t>
      </w:r>
      <w:r>
        <w:rPr>
          <w:rFonts w:ascii="Arial" w:hAnsi="Arial" w:cs="Arial"/>
          <w:sz w:val="24"/>
          <w:szCs w:val="24"/>
        </w:rPr>
        <w:t>. Rio de Janeiro: Escola Politécnica de Saúde Joaquim Venâncio; São Paulo: Expressão Popular, 2012. p. 229-236.</w:t>
      </w:r>
    </w:p>
    <w:p w14:paraId="4A7C0BAB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13D88ACC" w14:textId="77777777" w:rsidR="001251BA" w:rsidRDefault="001251BA" w:rsidP="001251BA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legislação em meio eletrônico:</w:t>
      </w:r>
    </w:p>
    <w:p w14:paraId="75516842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BRASIL. [Constituição (1988)]. </w:t>
      </w:r>
      <w:r>
        <w:rPr>
          <w:rFonts w:ascii="Arial" w:hAnsi="Arial" w:cs="Arial"/>
          <w:b/>
          <w:bCs/>
          <w:sz w:val="24"/>
          <w:szCs w:val="24"/>
        </w:rPr>
        <w:t>Constituição da República Federativa do Brasil de 1988</w:t>
      </w:r>
      <w:r>
        <w:rPr>
          <w:rFonts w:ascii="Arial" w:hAnsi="Arial" w:cs="Arial"/>
          <w:sz w:val="24"/>
          <w:szCs w:val="24"/>
        </w:rPr>
        <w:t>. Brasília, DF: Presidência da República, [2016]. Disponível em: http://www.planalto.gov.br/ccivil_03/constituicao/constituicao.htm. Acesso em: 1 jan. 2017.</w:t>
      </w:r>
    </w:p>
    <w:p w14:paraId="4F199600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239C58BD" w14:textId="77777777" w:rsidR="001251BA" w:rsidRDefault="001251BA" w:rsidP="001251BA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documento de acesso exclusivo em meio eletrônico:</w:t>
      </w:r>
    </w:p>
    <w:p w14:paraId="4005233A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CID, R. Deus: argumentos da impossibilidade e da incompatibilidade. </w:t>
      </w:r>
      <w:r>
        <w:rPr>
          <w:rFonts w:ascii="Arial" w:hAnsi="Arial" w:cs="Arial"/>
          <w:i/>
          <w:iCs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: CARVALHO, M. A. Q.  </w:t>
      </w:r>
      <w:r>
        <w:rPr>
          <w:rFonts w:ascii="Arial" w:hAnsi="Arial" w:cs="Arial"/>
          <w:i/>
          <w:iCs/>
          <w:sz w:val="24"/>
          <w:szCs w:val="24"/>
        </w:rPr>
        <w:t>et al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b/>
          <w:bCs/>
          <w:sz w:val="24"/>
          <w:szCs w:val="24"/>
        </w:rPr>
        <w:t>Blog investigação filosófica</w:t>
      </w:r>
      <w:r>
        <w:rPr>
          <w:rFonts w:ascii="Arial" w:hAnsi="Arial" w:cs="Arial"/>
          <w:sz w:val="24"/>
          <w:szCs w:val="24"/>
        </w:rPr>
        <w:t>. Rio de Janeiro, 23 abr. 2011. Disponível em: http:// investigacao-filosofica.blogspot.com/search/label/Postagens. Acesso em: 23 ago. 2011.</w:t>
      </w:r>
    </w:p>
    <w:p w14:paraId="2025365F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4EA3AD3B" w14:textId="77777777" w:rsidR="001251BA" w:rsidRDefault="001251BA" w:rsidP="001251BA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Exemplo de referência de trabalho publicado em evento em meio eletrônico: </w:t>
      </w:r>
    </w:p>
    <w:p w14:paraId="78399EA6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FERREIRA, D. S.; OLIVEIRA, M. O.; MOOR, L. P.; ROOS, R.; SOUZA, M. M. Hélice savoinus reciclável na produção de aerogerador. </w:t>
      </w:r>
      <w:r>
        <w:rPr>
          <w:rFonts w:ascii="Arial" w:hAnsi="Arial" w:cs="Arial"/>
          <w:i/>
          <w:iCs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: SIMPÓSIO DE EDUCAÇÃO E CIÊNCIAS: EDUCAÇÃO AMBIENTAL, QUALIDADE DE VIDA E SUSTENTABILIDADE, 1., 2016, Jaguari. </w:t>
      </w:r>
      <w:r>
        <w:rPr>
          <w:rFonts w:ascii="Arial" w:hAnsi="Arial" w:cs="Arial"/>
          <w:b/>
          <w:bCs/>
          <w:sz w:val="24"/>
          <w:szCs w:val="24"/>
        </w:rPr>
        <w:t xml:space="preserve">Anais </w:t>
      </w:r>
      <w:r>
        <w:rPr>
          <w:rFonts w:ascii="Arial" w:hAnsi="Arial" w:cs="Arial"/>
          <w:sz w:val="24"/>
          <w:szCs w:val="24"/>
        </w:rPr>
        <w:t>[...]. Jaguari: IFFar, 2016. 1 CD-ROM.</w:t>
      </w:r>
    </w:p>
    <w:p w14:paraId="55884DED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69224E3E" w14:textId="77777777" w:rsidR="001251BA" w:rsidRDefault="001251BA" w:rsidP="001251BA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capítulo de livro eletrônico (e-book):</w:t>
      </w:r>
    </w:p>
    <w:p w14:paraId="642095DC" w14:textId="0D4B4978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NABINGER, C.; FERREIRA, E. T.; FREITAS, A. K.; CARVALHO, P. C. de F.; SANT’ANNA, D. M. Produção animal com base no campo nativo: aplicação de resultados de pesquisa. </w:t>
      </w:r>
      <w:r>
        <w:rPr>
          <w:rFonts w:ascii="Arial" w:hAnsi="Arial" w:cs="Arial"/>
          <w:i/>
          <w:iCs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 xml:space="preserve">: PILLAR, V. de P; MÜLLER, S. C.; CASTILHOS, Z. M. </w:t>
      </w:r>
      <w:r w:rsidR="007011B6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lastRenderedPageBreak/>
        <w:t xml:space="preserve">S; JACQUES, A. V. A. (ed.). </w:t>
      </w:r>
      <w:r>
        <w:rPr>
          <w:rFonts w:ascii="Arial" w:hAnsi="Arial" w:cs="Arial"/>
          <w:b/>
          <w:bCs/>
          <w:sz w:val="24"/>
          <w:szCs w:val="24"/>
        </w:rPr>
        <w:t>Campos Sulinos</w:t>
      </w:r>
      <w:r>
        <w:rPr>
          <w:rFonts w:ascii="Arial" w:hAnsi="Arial" w:cs="Arial"/>
          <w:sz w:val="24"/>
          <w:szCs w:val="24"/>
        </w:rPr>
        <w:t>: conservação e uso sustentável da biodiversidade. Brasília: Ministério do Meio Ambiente, 2009. p. 175-198. Disponível em: chrome-extension://efaidnbmnnnibpcajpcglclefindmkaj/http://ecoqua.ecologia.ufrgs.br/arquivos/Livros/CamposSulinos.pdf. Acesso em: 15 jun. 2022.</w:t>
      </w:r>
    </w:p>
    <w:p w14:paraId="512203FE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210016C5" w14:textId="77777777" w:rsidR="001251BA" w:rsidRDefault="001251BA" w:rsidP="001251BA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artigo de periódico eletrônico:</w:t>
      </w:r>
    </w:p>
    <w:p w14:paraId="1B7641D6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NASCIMENTO, E. B.; CUNHA, M. V. Pluralidade de vozes na educação: John Dewey é jazz! </w:t>
      </w:r>
      <w:r>
        <w:rPr>
          <w:rFonts w:ascii="Arial" w:hAnsi="Arial" w:cs="Arial"/>
          <w:b/>
          <w:bCs/>
          <w:sz w:val="24"/>
          <w:szCs w:val="24"/>
        </w:rPr>
        <w:t>Revista Brasileira de Estudos Pedagógicos</w:t>
      </w:r>
      <w:r>
        <w:rPr>
          <w:rFonts w:ascii="Arial" w:hAnsi="Arial" w:cs="Arial"/>
          <w:sz w:val="24"/>
          <w:szCs w:val="24"/>
        </w:rPr>
        <w:t>, Brasília, v. 106, e6101, p. 1-16, 2025. Disponível em: https://rbep.inep.gov.br/ojs3/index.php/rbep/article/view/6101/4538. Acesso em: 18 mar. 2026.</w:t>
      </w:r>
    </w:p>
    <w:p w14:paraId="22C8600C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7C1973C3" w14:textId="77777777" w:rsidR="001251BA" w:rsidRDefault="001251BA" w:rsidP="001251BA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documento de acesso exclusivo em meio eletrônico:</w:t>
      </w:r>
    </w:p>
    <w:p w14:paraId="777B0403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OLIVEIRA, J. P. M. </w:t>
      </w:r>
      <w:r>
        <w:rPr>
          <w:rFonts w:ascii="Arial" w:hAnsi="Arial" w:cs="Arial"/>
          <w:b/>
          <w:bCs/>
          <w:sz w:val="24"/>
          <w:szCs w:val="24"/>
        </w:rPr>
        <w:t>Repositório digital da UFRGS é destaque em ranking internacional</w:t>
      </w:r>
      <w:r>
        <w:rPr>
          <w:rFonts w:ascii="Arial" w:hAnsi="Arial" w:cs="Arial"/>
          <w:sz w:val="24"/>
          <w:szCs w:val="24"/>
        </w:rPr>
        <w:t>. Maceió, 19 ago. 2011. Twitter: @biblioufal. Disponível em: http://twitter.com/#!/biblioufal. Acesso em: 20 ago. 2011.</w:t>
      </w:r>
    </w:p>
    <w:p w14:paraId="0838A0CB" w14:textId="77777777" w:rsidR="001251BA" w:rsidRDefault="001251BA" w:rsidP="001251BA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</w:p>
    <w:p w14:paraId="7F7D4E6E" w14:textId="77777777" w:rsidR="001251BA" w:rsidRDefault="001251BA" w:rsidP="001251BA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capítulo de livro:</w:t>
      </w:r>
    </w:p>
    <w:p w14:paraId="0536C521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QUIJANO, A. Colonialidade do poder, eurocentrismo e América Latina.</w:t>
      </w:r>
      <w:r>
        <w:rPr>
          <w:rFonts w:ascii="Arial" w:hAnsi="Arial" w:cs="Arial"/>
          <w:i/>
          <w:iCs/>
          <w:sz w:val="24"/>
          <w:szCs w:val="24"/>
        </w:rPr>
        <w:t xml:space="preserve"> In</w:t>
      </w:r>
      <w:r>
        <w:rPr>
          <w:rFonts w:ascii="Arial" w:hAnsi="Arial" w:cs="Arial"/>
          <w:sz w:val="24"/>
          <w:szCs w:val="24"/>
        </w:rPr>
        <w:t xml:space="preserve">: LANDER, E. (org.). </w:t>
      </w:r>
      <w:r>
        <w:rPr>
          <w:rFonts w:ascii="Arial" w:hAnsi="Arial" w:cs="Arial"/>
          <w:b/>
          <w:bCs/>
          <w:sz w:val="24"/>
          <w:szCs w:val="24"/>
        </w:rPr>
        <w:t>A colonialidade do saber:</w:t>
      </w:r>
      <w:r>
        <w:rPr>
          <w:rFonts w:ascii="Arial" w:hAnsi="Arial" w:cs="Arial"/>
          <w:sz w:val="24"/>
          <w:szCs w:val="24"/>
        </w:rPr>
        <w:t xml:space="preserve"> etnocentrismo e ciências sociais. Buenos Aires: Clacso, 2005. p. 117-142.</w:t>
      </w:r>
    </w:p>
    <w:p w14:paraId="21353D82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</w:p>
    <w:p w14:paraId="128578C0" w14:textId="77777777" w:rsidR="001251BA" w:rsidRDefault="001251BA" w:rsidP="001251BA">
      <w:pPr>
        <w:spacing w:before="0"/>
        <w:jc w:val="left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Exemplo de referência de livro:</w:t>
      </w:r>
    </w:p>
    <w:p w14:paraId="25760D08" w14:textId="77777777" w:rsidR="001251BA" w:rsidRDefault="001251BA" w:rsidP="001251BA">
      <w:pPr>
        <w:spacing w:before="0"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VILLALVA, M. G. </w:t>
      </w:r>
      <w:r>
        <w:rPr>
          <w:rFonts w:ascii="Arial" w:hAnsi="Arial" w:cs="Arial"/>
          <w:b/>
          <w:bCs/>
          <w:sz w:val="24"/>
          <w:szCs w:val="24"/>
        </w:rPr>
        <w:t>Energia Solar Fotovoltáica</w:t>
      </w:r>
      <w:r>
        <w:rPr>
          <w:rFonts w:ascii="Arial" w:hAnsi="Arial" w:cs="Arial"/>
          <w:sz w:val="24"/>
          <w:szCs w:val="24"/>
        </w:rPr>
        <w:t>: conceitos e aplicações. 2. ed. São Paulo: Érica, 2015.</w:t>
      </w:r>
      <w:bookmarkEnd w:id="4"/>
    </w:p>
    <w:p w14:paraId="3DD984B6" w14:textId="77777777" w:rsidR="007011E2" w:rsidRPr="009F09D9" w:rsidRDefault="007011E2" w:rsidP="009F09D9">
      <w:pPr>
        <w:spacing w:before="0"/>
        <w:jc w:val="left"/>
        <w:rPr>
          <w:rFonts w:ascii="Arial" w:hAnsi="Arial" w:cs="Arial"/>
          <w:sz w:val="24"/>
          <w:szCs w:val="24"/>
        </w:rPr>
      </w:pPr>
    </w:p>
    <w:sectPr w:rsidR="007011E2" w:rsidRPr="009F09D9" w:rsidSect="00966043">
      <w:footerReference w:type="even" r:id="rId12"/>
      <w:footerReference w:type="default" r:id="rId13"/>
      <w:pgSz w:w="11906" w:h="16838" w:code="9"/>
      <w:pgMar w:top="1701" w:right="1134" w:bottom="1134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4A48D" w14:textId="77777777" w:rsidR="00AC43C8" w:rsidRDefault="00AC43C8">
      <w:pPr>
        <w:spacing w:before="0"/>
      </w:pPr>
      <w:r>
        <w:separator/>
      </w:r>
    </w:p>
  </w:endnote>
  <w:endnote w:type="continuationSeparator" w:id="0">
    <w:p w14:paraId="0BCBAC3A" w14:textId="77777777" w:rsidR="00AC43C8" w:rsidRDefault="00AC43C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E5E1BE3A-23C2-4528-ABC0-0F4C51DEAE5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C42C26-D357-400E-89C4-057CF2B1D4A8}"/>
    <w:embedBold r:id="rId3" w:fontKey="{847B230E-0B97-46EE-B62F-DB1386A7A95F}"/>
    <w:embedItalic r:id="rId4" w:fontKey="{B12209FC-858F-428B-82B1-B05E67E1289E}"/>
    <w:embedBoldItalic r:id="rId5" w:fontKey="{F71C6035-3CB7-4422-88D2-68A7F5BAC05A}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Bold r:id="rId6" w:fontKey="{33AC7313-B2AE-458D-B8C5-804E065A81F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E386608C-5BA2-47BD-BF80-FE29EEF880B2}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  <w:embedRegular r:id="rId8" w:fontKey="{FAD6F952-2478-4726-A6AE-D2E5BAE09F97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C3C88CA-4DDE-4648-AB98-180794B1D616}"/>
    <w:embedItalic r:id="rId10" w:fontKey="{8E2C669F-1879-441A-8345-3130C6C7C9B2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1" w:fontKey="{08A248E9-51B4-40EE-BFBB-D915417EE0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00AD424-C874-4775-B2DF-F64E7F576E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2" w14:textId="1CD80B52" w:rsidR="008135AF" w:rsidRDefault="004520C5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17F7">
      <w:rPr>
        <w:noProof/>
        <w:color w:val="000000"/>
      </w:rPr>
      <w:t>2</w:t>
    </w:r>
    <w:r>
      <w:rPr>
        <w:color w:val="000000"/>
      </w:rPr>
      <w:fldChar w:fldCharType="end"/>
    </w:r>
  </w:p>
  <w:p w14:paraId="00000083" w14:textId="77777777" w:rsidR="008135AF" w:rsidRDefault="008135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4" w14:textId="080E04BA" w:rsidR="008135AF" w:rsidRDefault="004520C5">
    <w:pPr>
      <w:pBdr>
        <w:top w:val="nil"/>
        <w:left w:val="nil"/>
        <w:bottom w:val="nil"/>
        <w:right w:val="nil"/>
        <w:between w:val="nil"/>
      </w:pBdr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017F7">
      <w:rPr>
        <w:noProof/>
        <w:color w:val="000000"/>
      </w:rPr>
      <w:t>1</w:t>
    </w:r>
    <w:r>
      <w:rPr>
        <w:color w:val="000000"/>
      </w:rPr>
      <w:fldChar w:fldCharType="end"/>
    </w:r>
  </w:p>
  <w:p w14:paraId="00000085" w14:textId="77777777" w:rsidR="008135AF" w:rsidRDefault="008135A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A3B00" w14:textId="77777777" w:rsidR="00AC43C8" w:rsidRDefault="00AC43C8">
      <w:pPr>
        <w:spacing w:before="0"/>
      </w:pPr>
      <w:r>
        <w:separator/>
      </w:r>
    </w:p>
  </w:footnote>
  <w:footnote w:type="continuationSeparator" w:id="0">
    <w:p w14:paraId="10D7ABFA" w14:textId="77777777" w:rsidR="00AC43C8" w:rsidRDefault="00AC43C8">
      <w:pPr>
        <w:spacing w:before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7396C"/>
    <w:multiLevelType w:val="multilevel"/>
    <w:tmpl w:val="575A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B67331"/>
    <w:multiLevelType w:val="hybridMultilevel"/>
    <w:tmpl w:val="3EC8E1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5A079D"/>
    <w:multiLevelType w:val="hybridMultilevel"/>
    <w:tmpl w:val="9B3E25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01FD4"/>
    <w:multiLevelType w:val="multilevel"/>
    <w:tmpl w:val="53E62878"/>
    <w:lvl w:ilvl="0">
      <w:start w:val="1"/>
      <w:numFmt w:val="bullet"/>
      <w:lvlText w:val="●"/>
      <w:lvlJc w:val="left"/>
      <w:pPr>
        <w:ind w:left="113" w:hanging="113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●.%2."/>
      <w:lvlJc w:val="left"/>
      <w:pPr>
        <w:ind w:left="792" w:hanging="432"/>
      </w:pPr>
    </w:lvl>
    <w:lvl w:ilvl="2">
      <w:start w:val="1"/>
      <w:numFmt w:val="decimal"/>
      <w:lvlText w:val="●.%2.%3."/>
      <w:lvlJc w:val="left"/>
      <w:pPr>
        <w:ind w:left="1224" w:hanging="504"/>
      </w:pPr>
    </w:lvl>
    <w:lvl w:ilvl="3">
      <w:start w:val="1"/>
      <w:numFmt w:val="decimal"/>
      <w:lvlText w:val="●.%2.%3.%4."/>
      <w:lvlJc w:val="left"/>
      <w:pPr>
        <w:ind w:left="1728" w:hanging="647"/>
      </w:pPr>
    </w:lvl>
    <w:lvl w:ilvl="4">
      <w:start w:val="1"/>
      <w:numFmt w:val="decimal"/>
      <w:lvlText w:val="●.%2.%3.%4.%5."/>
      <w:lvlJc w:val="left"/>
      <w:pPr>
        <w:ind w:left="2232" w:hanging="792"/>
      </w:pPr>
    </w:lvl>
    <w:lvl w:ilvl="5">
      <w:start w:val="1"/>
      <w:numFmt w:val="decimal"/>
      <w:lvlText w:val="●.%2.%3.%4.%5.%6."/>
      <w:lvlJc w:val="left"/>
      <w:pPr>
        <w:ind w:left="2736" w:hanging="935"/>
      </w:pPr>
    </w:lvl>
    <w:lvl w:ilvl="6">
      <w:start w:val="1"/>
      <w:numFmt w:val="decimal"/>
      <w:lvlText w:val="●.%2.%3.%4.%5.%6.%7."/>
      <w:lvlJc w:val="left"/>
      <w:pPr>
        <w:ind w:left="3240" w:hanging="1080"/>
      </w:pPr>
    </w:lvl>
    <w:lvl w:ilvl="7">
      <w:start w:val="1"/>
      <w:numFmt w:val="decimal"/>
      <w:lvlText w:val="●.%2.%3.%4.%5.%6.%7.%8."/>
      <w:lvlJc w:val="left"/>
      <w:pPr>
        <w:ind w:left="3744" w:hanging="1224"/>
      </w:pPr>
    </w:lvl>
    <w:lvl w:ilvl="8">
      <w:start w:val="1"/>
      <w:numFmt w:val="decimal"/>
      <w:lvlText w:val="●.%2.%3.%4.%5.%6.%7.%8.%9."/>
      <w:lvlJc w:val="left"/>
      <w:pPr>
        <w:ind w:left="4320" w:hanging="1440"/>
      </w:pPr>
    </w:lvl>
  </w:abstractNum>
  <w:num w:numId="1" w16cid:durableId="2095592160">
    <w:abstractNumId w:val="3"/>
  </w:num>
  <w:num w:numId="2" w16cid:durableId="1518735870">
    <w:abstractNumId w:val="2"/>
  </w:num>
  <w:num w:numId="3" w16cid:durableId="1605651836">
    <w:abstractNumId w:val="0"/>
  </w:num>
  <w:num w:numId="4" w16cid:durableId="20278241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5AF"/>
    <w:rsid w:val="0002513E"/>
    <w:rsid w:val="000425FF"/>
    <w:rsid w:val="00054118"/>
    <w:rsid w:val="00061719"/>
    <w:rsid w:val="0006472C"/>
    <w:rsid w:val="000720FF"/>
    <w:rsid w:val="000D4310"/>
    <w:rsid w:val="000E1524"/>
    <w:rsid w:val="000E17C4"/>
    <w:rsid w:val="000E18FF"/>
    <w:rsid w:val="000E427D"/>
    <w:rsid w:val="001251BA"/>
    <w:rsid w:val="001435A4"/>
    <w:rsid w:val="00151356"/>
    <w:rsid w:val="0019080E"/>
    <w:rsid w:val="00192309"/>
    <w:rsid w:val="001B6A80"/>
    <w:rsid w:val="001C0A8B"/>
    <w:rsid w:val="001F1461"/>
    <w:rsid w:val="002017F7"/>
    <w:rsid w:val="002034F5"/>
    <w:rsid w:val="002244F3"/>
    <w:rsid w:val="0022748C"/>
    <w:rsid w:val="00231D0D"/>
    <w:rsid w:val="00247C0D"/>
    <w:rsid w:val="0025063B"/>
    <w:rsid w:val="00285959"/>
    <w:rsid w:val="00292650"/>
    <w:rsid w:val="002A6809"/>
    <w:rsid w:val="002B451C"/>
    <w:rsid w:val="002C51AA"/>
    <w:rsid w:val="002D640E"/>
    <w:rsid w:val="00346630"/>
    <w:rsid w:val="003573C3"/>
    <w:rsid w:val="00360949"/>
    <w:rsid w:val="00362185"/>
    <w:rsid w:val="00393ACA"/>
    <w:rsid w:val="003A242C"/>
    <w:rsid w:val="003A2DED"/>
    <w:rsid w:val="003B1397"/>
    <w:rsid w:val="003C4D9F"/>
    <w:rsid w:val="003D3F93"/>
    <w:rsid w:val="0043718F"/>
    <w:rsid w:val="004520C5"/>
    <w:rsid w:val="00453359"/>
    <w:rsid w:val="00454FDB"/>
    <w:rsid w:val="00461AF1"/>
    <w:rsid w:val="0047035C"/>
    <w:rsid w:val="004A0057"/>
    <w:rsid w:val="004A19A9"/>
    <w:rsid w:val="004A3CB6"/>
    <w:rsid w:val="004B6285"/>
    <w:rsid w:val="00535AB9"/>
    <w:rsid w:val="005562A0"/>
    <w:rsid w:val="005663F6"/>
    <w:rsid w:val="00596C70"/>
    <w:rsid w:val="005972CB"/>
    <w:rsid w:val="005A32AE"/>
    <w:rsid w:val="005E5662"/>
    <w:rsid w:val="005F0C9F"/>
    <w:rsid w:val="006018CD"/>
    <w:rsid w:val="00625A92"/>
    <w:rsid w:val="00681FA1"/>
    <w:rsid w:val="00687D0A"/>
    <w:rsid w:val="006979C2"/>
    <w:rsid w:val="006B626D"/>
    <w:rsid w:val="006D10A4"/>
    <w:rsid w:val="006D3164"/>
    <w:rsid w:val="007011B6"/>
    <w:rsid w:val="007011E2"/>
    <w:rsid w:val="00754B18"/>
    <w:rsid w:val="00763386"/>
    <w:rsid w:val="007748B3"/>
    <w:rsid w:val="007865EB"/>
    <w:rsid w:val="007932C3"/>
    <w:rsid w:val="007B66E7"/>
    <w:rsid w:val="007C4DEC"/>
    <w:rsid w:val="007C537B"/>
    <w:rsid w:val="007E0646"/>
    <w:rsid w:val="007E25F2"/>
    <w:rsid w:val="007F5459"/>
    <w:rsid w:val="00811F64"/>
    <w:rsid w:val="008135AF"/>
    <w:rsid w:val="0082727A"/>
    <w:rsid w:val="00851348"/>
    <w:rsid w:val="00854E57"/>
    <w:rsid w:val="0087545D"/>
    <w:rsid w:val="008828EA"/>
    <w:rsid w:val="008C366B"/>
    <w:rsid w:val="00932EEE"/>
    <w:rsid w:val="009422BF"/>
    <w:rsid w:val="00945094"/>
    <w:rsid w:val="00951762"/>
    <w:rsid w:val="00965801"/>
    <w:rsid w:val="00966043"/>
    <w:rsid w:val="0096746F"/>
    <w:rsid w:val="00971F18"/>
    <w:rsid w:val="00984253"/>
    <w:rsid w:val="009B2EBC"/>
    <w:rsid w:val="009C191A"/>
    <w:rsid w:val="009E08FC"/>
    <w:rsid w:val="009F09D9"/>
    <w:rsid w:val="009F7E7B"/>
    <w:rsid w:val="00A05B89"/>
    <w:rsid w:val="00A60BCF"/>
    <w:rsid w:val="00A746FF"/>
    <w:rsid w:val="00A84B15"/>
    <w:rsid w:val="00AA3F16"/>
    <w:rsid w:val="00AC131A"/>
    <w:rsid w:val="00AC1A3E"/>
    <w:rsid w:val="00AC43C8"/>
    <w:rsid w:val="00B02DBD"/>
    <w:rsid w:val="00B052BD"/>
    <w:rsid w:val="00B47C4D"/>
    <w:rsid w:val="00B837A0"/>
    <w:rsid w:val="00BD6AA6"/>
    <w:rsid w:val="00BE5D11"/>
    <w:rsid w:val="00BF2A46"/>
    <w:rsid w:val="00C1756E"/>
    <w:rsid w:val="00C56EE9"/>
    <w:rsid w:val="00C63F48"/>
    <w:rsid w:val="00C852BD"/>
    <w:rsid w:val="00C902F1"/>
    <w:rsid w:val="00C964E7"/>
    <w:rsid w:val="00CB5B67"/>
    <w:rsid w:val="00CB5F87"/>
    <w:rsid w:val="00CB69B3"/>
    <w:rsid w:val="00CC1F9E"/>
    <w:rsid w:val="00D13478"/>
    <w:rsid w:val="00D23250"/>
    <w:rsid w:val="00D52720"/>
    <w:rsid w:val="00D5465B"/>
    <w:rsid w:val="00D638B9"/>
    <w:rsid w:val="00DA4530"/>
    <w:rsid w:val="00DA4FF1"/>
    <w:rsid w:val="00DB4837"/>
    <w:rsid w:val="00DB68CA"/>
    <w:rsid w:val="00DE1BE9"/>
    <w:rsid w:val="00E8363B"/>
    <w:rsid w:val="00EC1DD9"/>
    <w:rsid w:val="00EC2C21"/>
    <w:rsid w:val="00ED10FA"/>
    <w:rsid w:val="00F34528"/>
    <w:rsid w:val="00F84020"/>
    <w:rsid w:val="00F937CE"/>
    <w:rsid w:val="00F96828"/>
    <w:rsid w:val="00FA329E"/>
    <w:rsid w:val="00FB77FF"/>
    <w:rsid w:val="00FE609D"/>
    <w:rsid w:val="00FF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430C8"/>
  <w15:docId w15:val="{116FE8A8-BC56-42A7-B306-B1B0C9E1B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t-PT" w:eastAsia="pt-BR" w:bidi="ar-SA"/>
      </w:rPr>
    </w:rPrDefault>
    <w:pPrDefault>
      <w:pPr>
        <w:widowControl w:val="0"/>
        <w:spacing w:before="182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11E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0" w:after="144"/>
      <w:jc w:val="center"/>
      <w:outlineLvl w:val="0"/>
    </w:pPr>
    <w:rPr>
      <w:b/>
      <w:bCs/>
      <w:smallCaps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outlineLvl w:val="1"/>
    </w:pPr>
    <w:rPr>
      <w:b/>
      <w:bCs/>
      <w:smallCaps/>
    </w:rPr>
  </w:style>
  <w:style w:type="paragraph" w:styleId="Ttulo3">
    <w:name w:val="heading 3"/>
    <w:basedOn w:val="Normal"/>
    <w:next w:val="Normal"/>
    <w:uiPriority w:val="9"/>
    <w:unhideWhenUsed/>
    <w:qFormat/>
    <w:pPr>
      <w:outlineLvl w:val="2"/>
    </w:pPr>
    <w:rPr>
      <w:b/>
      <w:bCs/>
      <w:i/>
      <w:iCs/>
    </w:rPr>
  </w:style>
  <w:style w:type="paragraph" w:styleId="Ttulo4">
    <w:name w:val="heading 4"/>
    <w:basedOn w:val="Normal"/>
    <w:next w:val="Normal"/>
    <w:uiPriority w:val="9"/>
    <w:unhideWhenUsed/>
    <w:qFormat/>
    <w:pPr>
      <w:outlineLvl w:val="3"/>
    </w:pPr>
    <w:rPr>
      <w:i/>
      <w:iCs/>
      <w:smallCap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20" w:after="40"/>
      <w:jc w:val="center"/>
      <w:outlineLvl w:val="4"/>
    </w:pPr>
    <w:rPr>
      <w:rFonts w:ascii="Open Sans" w:eastAsia="Open Sans" w:hAnsi="Open Sans" w:cs="Open Sans"/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00" w:after="40"/>
      <w:jc w:val="center"/>
      <w:outlineLvl w:val="5"/>
    </w:pPr>
    <w:rPr>
      <w:rFonts w:ascii="Open Sans" w:eastAsia="Open Sans" w:hAnsi="Open Sans" w:cs="Open Sans"/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40"/>
      <w:ind w:hanging="1"/>
    </w:pPr>
    <w:rPr>
      <w:rFonts w:ascii="Arial" w:eastAsia="Arial" w:hAnsi="Arial" w:cs="Arial"/>
      <w:b/>
      <w:bCs/>
      <w:sz w:val="80"/>
      <w:szCs w:val="8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  <w:ind w:hanging="1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  <w:jc w:val="center"/>
    </w:pPr>
    <w:rPr>
      <w:rFonts w:ascii="Liberation Serif" w:eastAsia="Liberation Serif" w:hAnsi="Liberation Serif" w:cs="Liberation Serif"/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pPr>
      <w:ind w:hanging="1"/>
      <w:jc w:val="center"/>
    </w:pPr>
    <w:rPr>
      <w:rFonts w:ascii="Liberation Serif" w:eastAsia="Liberation Serif" w:hAnsi="Liberation Serif" w:cs="Liberation Serif"/>
      <w:sz w:val="24"/>
      <w:szCs w:val="24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</w:style>
  <w:style w:type="character" w:customStyle="1" w:styleId="TextodecomentrioChar">
    <w:name w:val="Texto de comentário Char"/>
    <w:basedOn w:val="Fontepargpadro"/>
    <w:link w:val="Textodecomentrio"/>
    <w:uiPriority w:val="99"/>
    <w:semiHidden/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D640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D640E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D638B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D638B9"/>
  </w:style>
  <w:style w:type="paragraph" w:styleId="Rodap">
    <w:name w:val="footer"/>
    <w:basedOn w:val="Normal"/>
    <w:link w:val="RodapChar"/>
    <w:uiPriority w:val="99"/>
    <w:unhideWhenUsed/>
    <w:rsid w:val="00D638B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D638B9"/>
  </w:style>
  <w:style w:type="paragraph" w:styleId="PargrafodaLista">
    <w:name w:val="List Paragraph"/>
    <w:basedOn w:val="Normal"/>
    <w:uiPriority w:val="34"/>
    <w:qFormat/>
    <w:rsid w:val="00292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HMnBKQXSRB7D/K2cqlpW7aKS0A==">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DCAFA2-3944-46D4-9220-A2F47FBD8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2438</Words>
  <Characters>13166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Márcia Della Flora Cortes</dc:creator>
  <cp:lastModifiedBy>Márcia Della Flora Cortes</cp:lastModifiedBy>
  <cp:revision>15</cp:revision>
  <dcterms:created xsi:type="dcterms:W3CDTF">2026-06-10T16:48:00Z</dcterms:created>
  <dcterms:modified xsi:type="dcterms:W3CDTF">2026-06-12T15:55:00Z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2024-03-25T17:10:21Z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3ccd0d65-916f-48d5-b3aa-f84409374856</vt:lpwstr>
  </property>
  <property fmtid="{D5CDD505-2E9C-101B-9397-08002B2CF9AE}" pid="7" name="MSIP_Label_defa4170-0d19-0005-0004-bc88714345d2_ActionId">
    <vt:lpwstr>b237add7-ef0c-4739-bed4-73d7a93a1213</vt:lpwstr>
  </property>
  <property fmtid="{D5CDD505-2E9C-101B-9397-08002B2CF9AE}" pid="8" name="MSIP_Label_defa4170-0d19-0005-0004-bc88714345d2_ContentBits">
    <vt:lpwstr>0</vt:lpwstr>
  </property>
</Properties>
</file>